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5FBAD" w14:textId="77777777" w:rsidR="00E36101" w:rsidRPr="005A148E" w:rsidRDefault="00E36101" w:rsidP="000A144C">
      <w:pPr>
        <w:spacing w:after="100"/>
        <w:rPr>
          <w:rFonts w:cs="Arial"/>
        </w:rPr>
      </w:pPr>
      <w:bookmarkStart w:id="0" w:name="_GoBack"/>
      <w:bookmarkEnd w:id="0"/>
    </w:p>
    <w:p w14:paraId="03E06A8F" w14:textId="549294DF" w:rsidR="006F235C" w:rsidRPr="005A148E" w:rsidRDefault="000A144C" w:rsidP="000A144C">
      <w:pPr>
        <w:spacing w:after="100"/>
        <w:rPr>
          <w:lang w:val="fr-CA"/>
        </w:rPr>
      </w:pPr>
      <w:r w:rsidRPr="005A148E">
        <w:rPr>
          <w:lang w:val="fr-CA"/>
        </w:rPr>
        <w:t xml:space="preserve">Le conseil des Services mondiaux des AA s’est réuni le </w:t>
      </w:r>
      <w:r w:rsidR="007E070D" w:rsidRPr="005A148E">
        <w:rPr>
          <w:lang w:val="fr-CA"/>
        </w:rPr>
        <w:t>jeudi 30 juillet</w:t>
      </w:r>
      <w:r w:rsidRPr="005A148E">
        <w:rPr>
          <w:lang w:val="fr-CA"/>
        </w:rPr>
        <w:t xml:space="preserve"> 2015, au Bureau des Services généraux de New York. Chet P., le président du Conseil d’AAWS</w:t>
      </w:r>
      <w:r w:rsidR="00D60334" w:rsidRPr="005A148E">
        <w:rPr>
          <w:lang w:val="fr-CA"/>
        </w:rPr>
        <w:t>,</w:t>
      </w:r>
      <w:r w:rsidRPr="005A148E">
        <w:rPr>
          <w:lang w:val="fr-CA"/>
        </w:rPr>
        <w:t xml:space="preserve"> a ouvert la réunion et souhaité la bienvenue à tous les participants, y com</w:t>
      </w:r>
      <w:r w:rsidR="00D60334" w:rsidRPr="005A148E">
        <w:rPr>
          <w:lang w:val="fr-CA"/>
        </w:rPr>
        <w:t>pris le nouvel</w:t>
      </w:r>
      <w:r w:rsidRPr="005A148E">
        <w:rPr>
          <w:lang w:val="fr-CA"/>
        </w:rPr>
        <w:t xml:space="preserve"> </w:t>
      </w:r>
      <w:r w:rsidR="00D60334" w:rsidRPr="005A148E">
        <w:rPr>
          <w:lang w:val="fr-CA"/>
        </w:rPr>
        <w:t>administrateur territorial Richard P., et le trésorier du Conseil des Services généraux et administrateur classe A, David Morris.</w:t>
      </w:r>
    </w:p>
    <w:p w14:paraId="6F9584AA" w14:textId="79F69D93" w:rsidR="00D60334" w:rsidRPr="005A148E" w:rsidRDefault="00D60334" w:rsidP="000A144C">
      <w:pPr>
        <w:spacing w:after="100"/>
        <w:rPr>
          <w:lang w:val="fr-CA"/>
        </w:rPr>
      </w:pPr>
      <w:r w:rsidRPr="005A148E">
        <w:rPr>
          <w:lang w:val="fr-CA"/>
        </w:rPr>
        <w:t>Une résolution a été présentée à l’employée du bureau des Services généraux, Constance Ivey, qui prend sa retraite le 31 juillet 2015, après 37 années au bureau des Services généraux. Une résolution a aussi été présentée à Jim M., membre du personnel du Bureau des Services généraux, qui quittera le Bureau des Services généraux à la fin d’août pour poursuivre d’autres projets. On a remercié Constance et Jim pour leur dévouement envers le Bureau des Services généraux et envers le Mouvement des Alcooliques anonymes.</w:t>
      </w:r>
    </w:p>
    <w:p w14:paraId="27061E9E" w14:textId="77777777" w:rsidR="00D60334" w:rsidRPr="005A148E" w:rsidRDefault="00D60334" w:rsidP="000A144C">
      <w:pPr>
        <w:spacing w:after="100"/>
        <w:rPr>
          <w:b/>
          <w:lang w:val="fr-CA"/>
        </w:rPr>
      </w:pPr>
    </w:p>
    <w:p w14:paraId="7A300EAC" w14:textId="77777777" w:rsidR="000A144C" w:rsidRPr="005A148E" w:rsidRDefault="000A144C" w:rsidP="000A144C">
      <w:pPr>
        <w:spacing w:after="100"/>
        <w:rPr>
          <w:b/>
          <w:lang w:val="fr-CA"/>
        </w:rPr>
      </w:pPr>
      <w:r w:rsidRPr="005A148E">
        <w:rPr>
          <w:b/>
          <w:lang w:val="fr-CA"/>
        </w:rPr>
        <w:t>Rapport de la directrice</w:t>
      </w:r>
    </w:p>
    <w:p w14:paraId="4634A7C2" w14:textId="14A9DD03" w:rsidR="00604DB8" w:rsidRPr="005A148E" w:rsidRDefault="000A144C" w:rsidP="000A144C">
      <w:pPr>
        <w:spacing w:after="100"/>
        <w:rPr>
          <w:lang w:val="fr-CA"/>
        </w:rPr>
      </w:pPr>
      <w:r w:rsidRPr="005A148E">
        <w:rPr>
          <w:lang w:val="fr-CA"/>
        </w:rPr>
        <w:t xml:space="preserve">Phyllis H., directrice générale, a rapporté </w:t>
      </w:r>
      <w:r w:rsidR="00D60334" w:rsidRPr="005A148E">
        <w:rPr>
          <w:lang w:val="fr-CA"/>
        </w:rPr>
        <w:t>qu’environ</w:t>
      </w:r>
      <w:r w:rsidR="00A26B60" w:rsidRPr="005A148E">
        <w:rPr>
          <w:lang w:val="fr-CA"/>
        </w:rPr>
        <w:t xml:space="preserve"> 57 000 personnes ont pris part au Congrès international 2015 à Atlanta, « 80 ans, Heureux, Joyeux et Libre</w:t>
      </w:r>
      <w:r w:rsidR="00243C22" w:rsidRPr="005A148E">
        <w:rPr>
          <w:lang w:val="fr-CA"/>
        </w:rPr>
        <w:t>s</w:t>
      </w:r>
      <w:r w:rsidR="00A26B60" w:rsidRPr="005A148E">
        <w:rPr>
          <w:lang w:val="fr-CA"/>
        </w:rPr>
        <w:t> ».</w:t>
      </w:r>
    </w:p>
    <w:p w14:paraId="19977A17" w14:textId="5390819F" w:rsidR="00604DB8" w:rsidRPr="005A148E" w:rsidRDefault="00604DB8" w:rsidP="000A144C">
      <w:pPr>
        <w:spacing w:after="100"/>
        <w:rPr>
          <w:lang w:val="fr-CA"/>
        </w:rPr>
      </w:pPr>
      <w:r w:rsidRPr="005A148E">
        <w:rPr>
          <w:lang w:val="fr-CA"/>
        </w:rPr>
        <w:t>Tous ceux qui ont participé activement, y compris plus de 4 000 bénévoles, ont contribué au succès de ce Congrès. On pouvait reconnaître les bénévoles du comité d’accueil qui se sont mobilisés massivement avec leurs t-shirt</w:t>
      </w:r>
      <w:r w:rsidR="00243C22" w:rsidRPr="005A148E">
        <w:rPr>
          <w:lang w:val="fr-CA"/>
        </w:rPr>
        <w:t>s</w:t>
      </w:r>
      <w:r w:rsidRPr="005A148E">
        <w:rPr>
          <w:lang w:val="fr-CA"/>
        </w:rPr>
        <w:t xml:space="preserve"> vert clair ; on pouvait observer les équipes du BSG et du Grapevine affairés à leurs postes ; les employés du Georgia World </w:t>
      </w:r>
      <w:proofErr w:type="spellStart"/>
      <w:r w:rsidRPr="005A148E">
        <w:rPr>
          <w:lang w:val="fr-CA"/>
        </w:rPr>
        <w:t>Congress</w:t>
      </w:r>
      <w:proofErr w:type="spellEnd"/>
      <w:r w:rsidRPr="005A148E">
        <w:rPr>
          <w:lang w:val="fr-CA"/>
        </w:rPr>
        <w:t xml:space="preserve"> Center et du Georgia </w:t>
      </w:r>
      <w:proofErr w:type="spellStart"/>
      <w:r w:rsidRPr="005A148E">
        <w:rPr>
          <w:lang w:val="fr-CA"/>
        </w:rPr>
        <w:t>Dome</w:t>
      </w:r>
      <w:proofErr w:type="spellEnd"/>
      <w:r w:rsidRPr="005A148E">
        <w:rPr>
          <w:lang w:val="fr-CA"/>
        </w:rPr>
        <w:t xml:space="preserve"> étaient bien préparés ; et l’hospitalité de la ville s’était manifestée dans toute la communauté.</w:t>
      </w:r>
    </w:p>
    <w:p w14:paraId="32BCD6C6" w14:textId="4DCE9A58" w:rsidR="003808A1" w:rsidRPr="005A148E" w:rsidRDefault="00D06453" w:rsidP="000A144C">
      <w:pPr>
        <w:spacing w:after="100"/>
        <w:rPr>
          <w:lang w:val="fr-CA"/>
        </w:rPr>
      </w:pPr>
      <w:r w:rsidRPr="005A148E">
        <w:rPr>
          <w:lang w:val="fr-CA"/>
        </w:rPr>
        <w:t>De nombreux membres qui ont assisté au Congrès ont plus tard écrit et téléphoné au bureau. Les réactions ont été très positives et tous ont exprimé leur joie de s’être retrouvés à Atlanta</w:t>
      </w:r>
      <w:r w:rsidR="0065746A" w:rsidRPr="005A148E">
        <w:rPr>
          <w:lang w:val="fr-CA"/>
        </w:rPr>
        <w:t xml:space="preserve"> </w:t>
      </w:r>
      <w:proofErr w:type="gramStart"/>
      <w:r w:rsidR="0065746A" w:rsidRPr="005A148E">
        <w:rPr>
          <w:lang w:val="fr-CA"/>
        </w:rPr>
        <w:t>avec</w:t>
      </w:r>
      <w:proofErr w:type="gramEnd"/>
      <w:r w:rsidR="0065746A" w:rsidRPr="005A148E">
        <w:rPr>
          <w:lang w:val="fr-CA"/>
        </w:rPr>
        <w:t xml:space="preserve"> des milliers d’autres alcooliques abstinents pour célébrer le 80</w:t>
      </w:r>
      <w:r w:rsidR="0065746A" w:rsidRPr="005A148E">
        <w:rPr>
          <w:vertAlign w:val="superscript"/>
          <w:lang w:val="fr-CA"/>
        </w:rPr>
        <w:t>e</w:t>
      </w:r>
      <w:r w:rsidR="0065746A" w:rsidRPr="005A148E">
        <w:rPr>
          <w:lang w:val="fr-CA"/>
        </w:rPr>
        <w:t xml:space="preserve"> anniversaire des AA. Les agences et les professionnels avec qui nous avons travaillé nous ont déjà rapporté à quel point nos membres étaient « heureux et particulièrement gentils ».</w:t>
      </w:r>
    </w:p>
    <w:p w14:paraId="62F63657" w14:textId="64D801EC" w:rsidR="00DD04B4" w:rsidRPr="005A148E" w:rsidRDefault="00DD04B4" w:rsidP="000A144C">
      <w:pPr>
        <w:spacing w:after="100"/>
        <w:rPr>
          <w:lang w:val="fr-CA"/>
        </w:rPr>
      </w:pPr>
      <w:r w:rsidRPr="005A148E">
        <w:rPr>
          <w:lang w:val="fr-CA"/>
        </w:rPr>
        <w:t>Comme il a été dit plus tôt, le 31 août 2015, nous ferons nos tristes adieux à Jim M. (Membre du personnel du BSG affecté à l’Information publique) qui quittera le BSG pour poursuivre d’autres objectifs.</w:t>
      </w:r>
    </w:p>
    <w:p w14:paraId="07F559D4" w14:textId="42558B7E" w:rsidR="00DD04B4" w:rsidRPr="005A148E" w:rsidRDefault="00DD04B4" w:rsidP="000A144C">
      <w:pPr>
        <w:spacing w:after="100"/>
        <w:rPr>
          <w:lang w:val="fr-CA"/>
        </w:rPr>
      </w:pPr>
      <w:r w:rsidRPr="005A148E">
        <w:rPr>
          <w:lang w:val="fr-CA"/>
        </w:rPr>
        <w:t>Le projet de colocation BSG/AA Grapevine va de l’avant et respecte les échéances de notre phase de construction initiale qui commence le 10 août 2015. Des membres du personnel ont été relocalisés à leur</w:t>
      </w:r>
      <w:r w:rsidR="00243C22" w:rsidRPr="005A148E">
        <w:rPr>
          <w:lang w:val="fr-CA"/>
        </w:rPr>
        <w:t>s</w:t>
      </w:r>
      <w:r w:rsidRPr="005A148E">
        <w:rPr>
          <w:lang w:val="fr-CA"/>
        </w:rPr>
        <w:t xml:space="preserve"> « bureaux temporaires » dans d’autres section</w:t>
      </w:r>
      <w:r w:rsidR="00243C22" w:rsidRPr="005A148E">
        <w:rPr>
          <w:lang w:val="fr-CA"/>
        </w:rPr>
        <w:t>s</w:t>
      </w:r>
      <w:r w:rsidRPr="005A148E">
        <w:rPr>
          <w:lang w:val="fr-CA"/>
        </w:rPr>
        <w:t xml:space="preserve"> du bureau, alors que la construction est en marche dans leur espace de travail. Cela continuera jusqu’</w:t>
      </w:r>
      <w:r w:rsidR="00243C22" w:rsidRPr="005A148E">
        <w:rPr>
          <w:lang w:val="fr-CA"/>
        </w:rPr>
        <w:t>à</w:t>
      </w:r>
      <w:r w:rsidRPr="005A148E">
        <w:rPr>
          <w:lang w:val="fr-CA"/>
        </w:rPr>
        <w:t xml:space="preserve"> ce que les cinq phases de construction </w:t>
      </w:r>
      <w:r w:rsidR="008C722F">
        <w:rPr>
          <w:lang w:val="fr-CA"/>
        </w:rPr>
        <w:t>aient</w:t>
      </w:r>
      <w:r w:rsidRPr="005A148E">
        <w:rPr>
          <w:lang w:val="fr-CA"/>
        </w:rPr>
        <w:t xml:space="preserve"> été complétées, en novembre 2015.</w:t>
      </w:r>
    </w:p>
    <w:p w14:paraId="5B017BC6" w14:textId="6C150AE9" w:rsidR="00DD04B4" w:rsidRPr="005A148E" w:rsidRDefault="00DD04B4" w:rsidP="000A144C">
      <w:pPr>
        <w:spacing w:after="100"/>
        <w:rPr>
          <w:lang w:val="fr-CA"/>
        </w:rPr>
      </w:pPr>
      <w:r w:rsidRPr="005A148E">
        <w:rPr>
          <w:lang w:val="fr-CA"/>
        </w:rPr>
        <w:t>Comme il a été dit sur le site Web aa.org, et dans le Box 459 (ainsi que souligné su</w:t>
      </w:r>
      <w:r w:rsidR="008C722F">
        <w:rPr>
          <w:lang w:val="fr-CA"/>
        </w:rPr>
        <w:t>r la signalisation partout dans</w:t>
      </w:r>
      <w:r w:rsidRPr="005A148E">
        <w:rPr>
          <w:lang w:val="fr-CA"/>
        </w:rPr>
        <w:t xml:space="preserve"> le Bureau des Services généraux</w:t>
      </w:r>
      <w:r w:rsidR="00243C22" w:rsidRPr="005A148E">
        <w:rPr>
          <w:lang w:val="fr-CA"/>
        </w:rPr>
        <w:t>)</w:t>
      </w:r>
      <w:r w:rsidRPr="005A148E">
        <w:rPr>
          <w:lang w:val="fr-CA"/>
        </w:rPr>
        <w:t xml:space="preserve">, les visites </w:t>
      </w:r>
      <w:r w:rsidR="008C722F">
        <w:rPr>
          <w:lang w:val="fr-CA"/>
        </w:rPr>
        <w:t>de grands</w:t>
      </w:r>
      <w:r w:rsidRPr="005A148E">
        <w:rPr>
          <w:lang w:val="fr-CA"/>
        </w:rPr>
        <w:t xml:space="preserve"> groupes seront suspendues pendant la période de la construction. Les visiteurs au bureau seront accueillis pendant ce temps, mais il y aura un accès limité dans des sections du bureau. La réunion des AA du vendredi aura lieu comme à l’habitude, mais dans différents endroit</w:t>
      </w:r>
      <w:r w:rsidR="00E36101" w:rsidRPr="005A148E">
        <w:rPr>
          <w:lang w:val="fr-CA"/>
        </w:rPr>
        <w:t>s</w:t>
      </w:r>
      <w:r w:rsidRPr="005A148E">
        <w:rPr>
          <w:lang w:val="fr-CA"/>
        </w:rPr>
        <w:t xml:space="preserve"> dans l’édifice, ou près de l’Église Riverside.</w:t>
      </w:r>
    </w:p>
    <w:p w14:paraId="2FE818EB" w14:textId="77777777" w:rsidR="003808A1" w:rsidRDefault="003808A1" w:rsidP="000A144C">
      <w:pPr>
        <w:spacing w:after="100"/>
        <w:rPr>
          <w:lang w:val="fr-CA"/>
        </w:rPr>
      </w:pPr>
    </w:p>
    <w:p w14:paraId="4CF762EA" w14:textId="77777777" w:rsidR="005A148E" w:rsidRPr="005A148E" w:rsidRDefault="005A148E" w:rsidP="000A144C">
      <w:pPr>
        <w:spacing w:after="100"/>
        <w:rPr>
          <w:lang w:val="fr-CA"/>
        </w:rPr>
      </w:pPr>
    </w:p>
    <w:p w14:paraId="51385C75" w14:textId="77777777" w:rsidR="000A144C" w:rsidRPr="005A148E" w:rsidRDefault="000A144C" w:rsidP="000A144C">
      <w:pPr>
        <w:spacing w:after="100"/>
        <w:rPr>
          <w:b/>
          <w:lang w:val="fr-CA"/>
        </w:rPr>
      </w:pPr>
      <w:r w:rsidRPr="005A148E">
        <w:rPr>
          <w:b/>
          <w:lang w:val="fr-CA"/>
        </w:rPr>
        <w:lastRenderedPageBreak/>
        <w:t>Personnel</w:t>
      </w:r>
    </w:p>
    <w:p w14:paraId="7C6BBCAE" w14:textId="529A85B1" w:rsidR="00993532" w:rsidRPr="005A148E" w:rsidRDefault="00346CB4" w:rsidP="006F235C">
      <w:pPr>
        <w:spacing w:after="100"/>
        <w:rPr>
          <w:rFonts w:cs="Arial"/>
          <w:lang w:val="fr-FR"/>
        </w:rPr>
      </w:pPr>
      <w:r w:rsidRPr="005A148E">
        <w:rPr>
          <w:rFonts w:cs="Arial"/>
          <w:lang w:val="fr-FR"/>
        </w:rPr>
        <w:t xml:space="preserve">Le numéro de l’été du </w:t>
      </w:r>
      <w:r w:rsidRPr="005A148E">
        <w:rPr>
          <w:rFonts w:cs="Arial"/>
          <w:i/>
          <w:lang w:val="fr-FR"/>
        </w:rPr>
        <w:t xml:space="preserve">Box 4-5-9 de la Conférence </w:t>
      </w:r>
      <w:r w:rsidRPr="005A148E">
        <w:rPr>
          <w:rFonts w:cs="Arial"/>
          <w:lang w:val="fr-FR"/>
        </w:rPr>
        <w:t>a été affiché sur le site Web des AA du BSG. Nous prévoyons que le Rapport final de la Conférence sera distribué à la</w:t>
      </w:r>
      <w:r w:rsidR="00BC28FF" w:rsidRPr="005A148E">
        <w:rPr>
          <w:rFonts w:cs="Arial"/>
          <w:lang w:val="fr-FR"/>
        </w:rPr>
        <w:t xml:space="preserve"> fi</w:t>
      </w:r>
      <w:r w:rsidRPr="005A148E">
        <w:rPr>
          <w:rFonts w:cs="Arial"/>
          <w:lang w:val="fr-FR"/>
        </w:rPr>
        <w:t>n de l’été dans les trois langues.</w:t>
      </w:r>
    </w:p>
    <w:p w14:paraId="147BA336" w14:textId="76CFA4E3" w:rsidR="00346CB4" w:rsidRPr="005A148E" w:rsidRDefault="00346CB4" w:rsidP="006F235C">
      <w:pPr>
        <w:spacing w:after="100"/>
        <w:rPr>
          <w:rFonts w:cs="Arial"/>
          <w:lang w:val="fr-FR"/>
        </w:rPr>
      </w:pPr>
      <w:r w:rsidRPr="005A148E">
        <w:rPr>
          <w:rFonts w:cs="Arial"/>
          <w:lang w:val="fr-FR"/>
        </w:rPr>
        <w:t>Le personnel se prépare à la rotation vers leurs nouvelles affectations en septembre 2015.</w:t>
      </w:r>
    </w:p>
    <w:p w14:paraId="6631034A" w14:textId="306394E4" w:rsidR="00346CB4" w:rsidRPr="005A148E" w:rsidRDefault="00346CB4" w:rsidP="006F235C">
      <w:pPr>
        <w:spacing w:after="100"/>
        <w:rPr>
          <w:rFonts w:cs="Arial"/>
          <w:lang w:val="fr-FR"/>
        </w:rPr>
      </w:pPr>
      <w:r w:rsidRPr="005A148E">
        <w:rPr>
          <w:rFonts w:cs="Arial"/>
          <w:lang w:val="fr-FR"/>
        </w:rPr>
        <w:t>La planification de la 66</w:t>
      </w:r>
      <w:r w:rsidRPr="005A148E">
        <w:rPr>
          <w:rFonts w:cs="Arial"/>
          <w:vertAlign w:val="superscript"/>
          <w:lang w:val="fr-FR"/>
        </w:rPr>
        <w:t>e</w:t>
      </w:r>
      <w:r w:rsidRPr="005A148E">
        <w:rPr>
          <w:rFonts w:cs="Arial"/>
          <w:lang w:val="fr-FR"/>
        </w:rPr>
        <w:t xml:space="preserve"> Conférence des Services généraux est en cours ; elle aura lieu à l’hôtel </w:t>
      </w:r>
      <w:proofErr w:type="spellStart"/>
      <w:r w:rsidRPr="005A148E">
        <w:rPr>
          <w:rFonts w:cs="Arial"/>
          <w:lang w:val="fr-FR"/>
        </w:rPr>
        <w:t>Crowne</w:t>
      </w:r>
      <w:proofErr w:type="spellEnd"/>
      <w:r w:rsidRPr="005A148E">
        <w:rPr>
          <w:rFonts w:cs="Arial"/>
          <w:lang w:val="fr-FR"/>
        </w:rPr>
        <w:t xml:space="preserve"> Plaza </w:t>
      </w:r>
      <w:proofErr w:type="spellStart"/>
      <w:r w:rsidRPr="005A148E">
        <w:rPr>
          <w:rFonts w:cs="Arial"/>
          <w:lang w:val="fr-FR"/>
        </w:rPr>
        <w:t>Hotel</w:t>
      </w:r>
      <w:proofErr w:type="spellEnd"/>
      <w:r w:rsidRPr="005A148E">
        <w:rPr>
          <w:rFonts w:cs="Arial"/>
          <w:lang w:val="fr-FR"/>
        </w:rPr>
        <w:t xml:space="preserve"> Times Square, du 17 au 23 avril. Le thème de la Conférence des Services généraux 2016 est le suivant : « Notre mode de vie spirituel : les Étapes, les Traditions et les Concepts ». Au début d’août, le Coordonnateur de la Conférence enverra aux délégués une demande de suggestions de thème, d’exposé et d’atelier pour la Conférence des Services généraux 2017.</w:t>
      </w:r>
    </w:p>
    <w:p w14:paraId="7753C67E" w14:textId="4A002AFD" w:rsidR="00346CB4" w:rsidRPr="005A148E" w:rsidRDefault="00346CB4" w:rsidP="006F235C">
      <w:pPr>
        <w:spacing w:after="100"/>
        <w:rPr>
          <w:rFonts w:cs="Arial"/>
          <w:lang w:val="fr-FR"/>
        </w:rPr>
      </w:pPr>
      <w:r w:rsidRPr="005A148E">
        <w:rPr>
          <w:rFonts w:cs="Arial"/>
          <w:lang w:val="fr-FR"/>
        </w:rPr>
        <w:t xml:space="preserve">En ce qui a </w:t>
      </w:r>
      <w:r w:rsidR="00243C22" w:rsidRPr="005A148E">
        <w:rPr>
          <w:rFonts w:cs="Arial"/>
          <w:lang w:val="fr-FR"/>
        </w:rPr>
        <w:t>t</w:t>
      </w:r>
      <w:r w:rsidRPr="005A148E">
        <w:rPr>
          <w:rFonts w:cs="Arial"/>
          <w:lang w:val="fr-FR"/>
        </w:rPr>
        <w:t>rait au Correctionnel, l’éditio</w:t>
      </w:r>
      <w:r w:rsidR="00356502" w:rsidRPr="005A148E">
        <w:rPr>
          <w:rFonts w:cs="Arial"/>
          <w:lang w:val="fr-FR"/>
        </w:rPr>
        <w:t>n</w:t>
      </w:r>
      <w:r w:rsidRPr="005A148E">
        <w:rPr>
          <w:rFonts w:cs="Arial"/>
          <w:lang w:val="fr-FR"/>
        </w:rPr>
        <w:t xml:space="preserve"> d’été de </w:t>
      </w:r>
      <w:r w:rsidR="00356502" w:rsidRPr="005A148E">
        <w:rPr>
          <w:rFonts w:cs="Arial"/>
          <w:i/>
          <w:lang w:val="fr-FR"/>
        </w:rPr>
        <w:t>Partages der</w:t>
      </w:r>
      <w:r w:rsidRPr="005A148E">
        <w:rPr>
          <w:rFonts w:cs="Arial"/>
          <w:i/>
          <w:lang w:val="fr-FR"/>
        </w:rPr>
        <w:t>rière les murs</w:t>
      </w:r>
      <w:r w:rsidR="00356502" w:rsidRPr="005A148E">
        <w:rPr>
          <w:rFonts w:cs="Arial"/>
          <w:lang w:val="fr-FR"/>
        </w:rPr>
        <w:t xml:space="preserve"> a été distribuée et affichée sur la page du Correctionnel, à </w:t>
      </w:r>
      <w:hyperlink r:id="rId7" w:history="1">
        <w:r w:rsidR="00356502" w:rsidRPr="005A148E">
          <w:rPr>
            <w:rStyle w:val="Hyperlink"/>
            <w:rFonts w:cs="Arial"/>
            <w:lang w:val="fr-FR"/>
          </w:rPr>
          <w:t>www.aa.org</w:t>
        </w:r>
      </w:hyperlink>
      <w:r w:rsidR="00356502" w:rsidRPr="005A148E">
        <w:rPr>
          <w:rFonts w:cs="Arial"/>
          <w:lang w:val="fr-FR"/>
        </w:rPr>
        <w:t>. Le processus pour le choix du nouveau membre nommé de comité au Correctionnel du Canada est en marche. La nouvelle vidéo pour le Correctionnel, qui remplacera « Ça vaut mieux que de poireauter en prison » est en pleine réalisation. Nous avons enregistré plus de vingt alcooliques détenus ou qui l’ont été dans le passé</w:t>
      </w:r>
      <w:r w:rsidR="003560DA" w:rsidRPr="005A148E">
        <w:rPr>
          <w:rFonts w:cs="Arial"/>
          <w:lang w:val="fr-FR"/>
        </w:rPr>
        <w:t>.</w:t>
      </w:r>
      <w:r w:rsidR="00356502" w:rsidRPr="005A148E">
        <w:rPr>
          <w:rFonts w:cs="Arial"/>
          <w:lang w:val="fr-FR"/>
        </w:rPr>
        <w:t xml:space="preserve"> Nous attendons l’approbation d’un établissement carcéral canadien, pour enregistrer des partages d’alcooliques derrière les murs au Canada.</w:t>
      </w:r>
    </w:p>
    <w:p w14:paraId="357D04E6" w14:textId="7CD9BCD3" w:rsidR="00E01EC2" w:rsidRPr="005A148E" w:rsidRDefault="00E01EC2" w:rsidP="006F235C">
      <w:pPr>
        <w:spacing w:after="100"/>
        <w:rPr>
          <w:rFonts w:cs="Arial"/>
          <w:lang w:val="fr-FR"/>
        </w:rPr>
      </w:pPr>
      <w:r w:rsidRPr="005A148E">
        <w:rPr>
          <w:rFonts w:cs="Arial"/>
          <w:lang w:val="fr-FR"/>
        </w:rPr>
        <w:t xml:space="preserve">La saison des Forums territoriaux 2015 </w:t>
      </w:r>
      <w:r w:rsidR="00356502" w:rsidRPr="005A148E">
        <w:rPr>
          <w:rFonts w:cs="Arial"/>
          <w:lang w:val="fr-FR"/>
        </w:rPr>
        <w:t>se poursuit et les préparations sont en marche pour le Forum territorial de l’Ouest central de 2015 à Casper, WY (21-23 août 2015) et le Forum territorial additionnel de l’Ouest du Canada (Whitehorse, Yukon, 11-13 septembre 2015). L’annonce de ce</w:t>
      </w:r>
      <w:r w:rsidR="00BC28FF" w:rsidRPr="005A148E">
        <w:rPr>
          <w:rFonts w:cs="Arial"/>
          <w:lang w:val="fr-FR"/>
        </w:rPr>
        <w:t>s Forums et les invitations à assister au Forum territorial du sud-ouest 2015 (St. Louis, Mo, 2-11 octobre 2015) et au Forum territorial de l’</w:t>
      </w:r>
      <w:r w:rsidR="003560DA" w:rsidRPr="005A148E">
        <w:rPr>
          <w:rFonts w:cs="Arial"/>
          <w:lang w:val="fr-FR"/>
        </w:rPr>
        <w:t>E</w:t>
      </w:r>
      <w:r w:rsidR="00BC28FF" w:rsidRPr="005A148E">
        <w:rPr>
          <w:rFonts w:cs="Arial"/>
          <w:lang w:val="fr-FR"/>
        </w:rPr>
        <w:t>st central (Milwaukee, WI, 13-15 novembre 2015) sont en préparation et seront envoyé</w:t>
      </w:r>
      <w:r w:rsidR="003560DA" w:rsidRPr="005A148E">
        <w:rPr>
          <w:rFonts w:cs="Arial"/>
          <w:lang w:val="fr-FR"/>
        </w:rPr>
        <w:t>e</w:t>
      </w:r>
      <w:r w:rsidR="00BC28FF" w:rsidRPr="005A148E">
        <w:rPr>
          <w:rFonts w:cs="Arial"/>
          <w:lang w:val="fr-FR"/>
        </w:rPr>
        <w:t xml:space="preserve">s à la date prévue. </w:t>
      </w:r>
      <w:r w:rsidRPr="005A148E">
        <w:rPr>
          <w:rFonts w:cs="Arial"/>
          <w:lang w:val="fr-FR"/>
        </w:rPr>
        <w:t xml:space="preserve">On peut s’inscrire en ligne pour tous les forums territoriaux 2015 à </w:t>
      </w:r>
      <w:hyperlink r:id="rId8" w:history="1">
        <w:r w:rsidRPr="005A148E">
          <w:rPr>
            <w:rStyle w:val="Hyperlink"/>
            <w:rFonts w:cs="Arial"/>
            <w:lang w:val="fr-FR"/>
          </w:rPr>
          <w:t>www.aa.org</w:t>
        </w:r>
      </w:hyperlink>
      <w:r w:rsidRPr="005A148E">
        <w:rPr>
          <w:rFonts w:cs="Arial"/>
          <w:lang w:val="fr-FR"/>
        </w:rPr>
        <w:t>, et on peut aussi consulter et imprimer les Feuilles volantes et les formulaires d’inscription des Forums territoriaux.</w:t>
      </w:r>
    </w:p>
    <w:p w14:paraId="1831CAB7" w14:textId="77777777" w:rsidR="000A144C" w:rsidRPr="005A148E" w:rsidRDefault="000A144C" w:rsidP="000A144C">
      <w:pPr>
        <w:rPr>
          <w:rFonts w:cs="Arial"/>
          <w:lang w:val="fr-FR"/>
        </w:rPr>
      </w:pPr>
    </w:p>
    <w:p w14:paraId="493A9C2E" w14:textId="26DC704D" w:rsidR="007A6D3F" w:rsidRPr="005A148E" w:rsidRDefault="000F0167" w:rsidP="007A6D3F">
      <w:pPr>
        <w:spacing w:after="100"/>
        <w:rPr>
          <w:b/>
          <w:lang w:val="fr-CA"/>
        </w:rPr>
      </w:pPr>
      <w:r w:rsidRPr="005A148E">
        <w:rPr>
          <w:b/>
          <w:lang w:val="fr-CA"/>
        </w:rPr>
        <w:t>T</w:t>
      </w:r>
      <w:r w:rsidR="007A6D3F" w:rsidRPr="005A148E">
        <w:rPr>
          <w:b/>
          <w:lang w:val="fr-CA"/>
        </w:rPr>
        <w:t>echnologie/</w:t>
      </w:r>
      <w:r w:rsidRPr="005A148E">
        <w:rPr>
          <w:b/>
          <w:lang w:val="fr-CA"/>
        </w:rPr>
        <w:t>C</w:t>
      </w:r>
      <w:r w:rsidR="007A6D3F" w:rsidRPr="005A148E">
        <w:rPr>
          <w:b/>
          <w:lang w:val="fr-CA"/>
        </w:rPr>
        <w:t>ommunication</w:t>
      </w:r>
      <w:r w:rsidR="007C5CDB" w:rsidRPr="005A148E">
        <w:rPr>
          <w:b/>
          <w:lang w:val="fr-CA"/>
        </w:rPr>
        <w:t>s</w:t>
      </w:r>
      <w:r w:rsidRPr="005A148E">
        <w:rPr>
          <w:b/>
          <w:lang w:val="fr-CA"/>
        </w:rPr>
        <w:t>/</w:t>
      </w:r>
      <w:r w:rsidR="007A6D3F" w:rsidRPr="005A148E">
        <w:rPr>
          <w:b/>
          <w:lang w:val="fr-CA"/>
        </w:rPr>
        <w:t>Services</w:t>
      </w:r>
    </w:p>
    <w:p w14:paraId="68867869" w14:textId="71CCFD41" w:rsidR="000F0167" w:rsidRPr="005A148E" w:rsidRDefault="007A6D3F" w:rsidP="000F0167">
      <w:pPr>
        <w:spacing w:after="100"/>
        <w:rPr>
          <w:rFonts w:cs="Arial"/>
          <w:lang w:val="fr-FR"/>
        </w:rPr>
      </w:pPr>
      <w:r w:rsidRPr="005A148E">
        <w:rPr>
          <w:rFonts w:cs="Arial"/>
          <w:lang w:val="fr-FR"/>
        </w:rPr>
        <w:t xml:space="preserve">Le conseil d’AAWS a approuvé les recommandations suivantes soumises par le Comité </w:t>
      </w:r>
      <w:r w:rsidR="000F0167" w:rsidRPr="005A148E">
        <w:rPr>
          <w:rFonts w:cs="Arial"/>
          <w:lang w:val="fr-FR"/>
        </w:rPr>
        <w:t>Technologie/Communication</w:t>
      </w:r>
      <w:r w:rsidR="007C5CDB" w:rsidRPr="005A148E">
        <w:rPr>
          <w:rFonts w:cs="Arial"/>
          <w:lang w:val="fr-FR"/>
        </w:rPr>
        <w:t>s</w:t>
      </w:r>
      <w:r w:rsidR="000F0167" w:rsidRPr="005A148E">
        <w:rPr>
          <w:rFonts w:cs="Arial"/>
          <w:lang w:val="fr-FR"/>
        </w:rPr>
        <w:t>/Services :</w:t>
      </w:r>
    </w:p>
    <w:p w14:paraId="09C63CF9" w14:textId="07B5E957" w:rsidR="000F0167" w:rsidRPr="005A148E" w:rsidRDefault="00BC28FF" w:rsidP="000F0167">
      <w:pPr>
        <w:pStyle w:val="ListParagraph"/>
        <w:numPr>
          <w:ilvl w:val="0"/>
          <w:numId w:val="3"/>
        </w:numPr>
        <w:spacing w:after="100"/>
        <w:ind w:left="777" w:hanging="357"/>
        <w:contextualSpacing w:val="0"/>
        <w:rPr>
          <w:rFonts w:ascii="Arial" w:hAnsi="Arial" w:cs="Arial"/>
          <w:sz w:val="24"/>
          <w:szCs w:val="24"/>
          <w:lang w:val="fr-FR"/>
        </w:rPr>
      </w:pPr>
      <w:r w:rsidRPr="005A148E">
        <w:rPr>
          <w:rFonts w:ascii="Arial" w:hAnsi="Arial" w:cs="Arial"/>
          <w:sz w:val="24"/>
          <w:szCs w:val="24"/>
          <w:lang w:val="fr-FR"/>
        </w:rPr>
        <w:t>Que le Deuxième</w:t>
      </w:r>
      <w:r w:rsidR="000F0167" w:rsidRPr="005A148E">
        <w:rPr>
          <w:rFonts w:ascii="Arial" w:hAnsi="Arial" w:cs="Arial"/>
          <w:sz w:val="24"/>
          <w:szCs w:val="24"/>
          <w:lang w:val="fr-FR"/>
        </w:rPr>
        <w:t xml:space="preserve"> rapport trimestriel 2015 sur les activités du site Web des AA du BSG soit envoyé au Comité du conseil pour l’Information publique </w:t>
      </w:r>
      <w:r w:rsidRPr="005A148E">
        <w:rPr>
          <w:rFonts w:ascii="Arial" w:hAnsi="Arial" w:cs="Arial"/>
          <w:sz w:val="24"/>
          <w:szCs w:val="24"/>
          <w:lang w:val="fr-FR"/>
        </w:rPr>
        <w:t xml:space="preserve">(IP) </w:t>
      </w:r>
      <w:r w:rsidR="000F0167" w:rsidRPr="005A148E">
        <w:rPr>
          <w:rFonts w:ascii="Arial" w:hAnsi="Arial" w:cs="Arial"/>
          <w:sz w:val="24"/>
          <w:szCs w:val="24"/>
          <w:lang w:val="fr-FR"/>
        </w:rPr>
        <w:t xml:space="preserve">tel que présenté, accompagné du Rapport d’analyse du site Web de </w:t>
      </w:r>
      <w:r w:rsidRPr="005A148E">
        <w:rPr>
          <w:rFonts w:ascii="Arial" w:hAnsi="Arial" w:cs="Arial"/>
          <w:sz w:val="24"/>
          <w:szCs w:val="24"/>
          <w:lang w:val="fr-FR"/>
        </w:rPr>
        <w:t>mars à juin</w:t>
      </w:r>
      <w:r w:rsidR="000F0167" w:rsidRPr="005A148E">
        <w:rPr>
          <w:rFonts w:ascii="Arial" w:hAnsi="Arial" w:cs="Arial"/>
          <w:sz w:val="24"/>
          <w:szCs w:val="24"/>
          <w:lang w:val="fr-FR"/>
        </w:rPr>
        <w:t>.</w:t>
      </w:r>
    </w:p>
    <w:p w14:paraId="68C57350" w14:textId="3979CEA5" w:rsidR="00BC28FF" w:rsidRPr="005A148E" w:rsidRDefault="00BC28FF" w:rsidP="000F0167">
      <w:pPr>
        <w:pStyle w:val="ListParagraph"/>
        <w:numPr>
          <w:ilvl w:val="0"/>
          <w:numId w:val="3"/>
        </w:numPr>
        <w:spacing w:after="100"/>
        <w:ind w:left="777" w:hanging="357"/>
        <w:contextualSpacing w:val="0"/>
        <w:rPr>
          <w:rFonts w:ascii="Arial" w:hAnsi="Arial" w:cs="Arial"/>
          <w:sz w:val="24"/>
          <w:szCs w:val="24"/>
          <w:lang w:val="fr-FR"/>
        </w:rPr>
      </w:pPr>
      <w:r w:rsidRPr="005A148E">
        <w:rPr>
          <w:rFonts w:ascii="Arial" w:hAnsi="Arial" w:cs="Arial"/>
          <w:sz w:val="24"/>
          <w:szCs w:val="24"/>
          <w:lang w:val="fr-FR"/>
        </w:rPr>
        <w:t xml:space="preserve">Que la Lettre annuelle 2015 du Rapport d’analyse du site Web aux médias soit envoyée au Comité du conseil pour l’Information publique (IP) tel que </w:t>
      </w:r>
      <w:proofErr w:type="gramStart"/>
      <w:r w:rsidRPr="005A148E">
        <w:rPr>
          <w:rFonts w:ascii="Arial" w:hAnsi="Arial" w:cs="Arial"/>
          <w:sz w:val="24"/>
          <w:szCs w:val="24"/>
          <w:lang w:val="fr-FR"/>
        </w:rPr>
        <w:t>présenté</w:t>
      </w:r>
      <w:proofErr w:type="gramEnd"/>
      <w:r w:rsidRPr="005A148E">
        <w:rPr>
          <w:rFonts w:ascii="Arial" w:hAnsi="Arial" w:cs="Arial"/>
          <w:sz w:val="24"/>
          <w:szCs w:val="24"/>
          <w:lang w:val="fr-FR"/>
        </w:rPr>
        <w:t>.</w:t>
      </w:r>
    </w:p>
    <w:p w14:paraId="58B94028" w14:textId="77777777" w:rsidR="00E36101" w:rsidRPr="005A148E" w:rsidRDefault="00E36101" w:rsidP="00E36101">
      <w:pPr>
        <w:spacing w:after="100"/>
        <w:rPr>
          <w:rFonts w:cs="Arial"/>
          <w:lang w:val="fr-FR"/>
        </w:rPr>
      </w:pPr>
    </w:p>
    <w:p w14:paraId="4911128A" w14:textId="77777777" w:rsidR="007C5CDB" w:rsidRPr="005A148E" w:rsidRDefault="007C5CDB" w:rsidP="007C5CDB">
      <w:pPr>
        <w:spacing w:after="100"/>
        <w:rPr>
          <w:rFonts w:cs="Arial"/>
          <w:b/>
          <w:lang w:val="fr-FR"/>
        </w:rPr>
      </w:pPr>
      <w:r w:rsidRPr="005A148E">
        <w:rPr>
          <w:rFonts w:cs="Arial"/>
          <w:b/>
          <w:lang w:val="fr-FR"/>
        </w:rPr>
        <w:t>Édition</w:t>
      </w:r>
    </w:p>
    <w:p w14:paraId="090E8C2E" w14:textId="0E247B88" w:rsidR="00F94D13" w:rsidRPr="005A148E" w:rsidRDefault="00F94D13" w:rsidP="007C5CDB">
      <w:pPr>
        <w:spacing w:after="100"/>
        <w:rPr>
          <w:rFonts w:cs="Arial"/>
          <w:u w:val="single"/>
          <w:lang w:val="fr-FR"/>
        </w:rPr>
      </w:pPr>
      <w:r w:rsidRPr="005A148E">
        <w:rPr>
          <w:rFonts w:cs="Arial"/>
          <w:u w:val="single"/>
          <w:lang w:val="fr-FR"/>
        </w:rPr>
        <w:t>Licences/Traductions internationales</w:t>
      </w:r>
    </w:p>
    <w:p w14:paraId="28A3DA70" w14:textId="570C5412" w:rsidR="00F94D13" w:rsidRPr="005A148E" w:rsidRDefault="00F94D13" w:rsidP="007C5CDB">
      <w:pPr>
        <w:spacing w:after="100"/>
        <w:rPr>
          <w:rFonts w:cs="Arial"/>
          <w:lang w:val="fr-FR"/>
        </w:rPr>
      </w:pPr>
      <w:r w:rsidRPr="005A148E">
        <w:rPr>
          <w:rFonts w:cs="Arial"/>
          <w:lang w:val="fr-FR"/>
        </w:rPr>
        <w:t>Après m</w:t>
      </w:r>
      <w:r w:rsidR="003560DA" w:rsidRPr="005A148E">
        <w:rPr>
          <w:rFonts w:cs="Arial"/>
          <w:lang w:val="fr-FR"/>
        </w:rPr>
        <w:t>û</w:t>
      </w:r>
      <w:r w:rsidRPr="005A148E">
        <w:rPr>
          <w:rFonts w:cs="Arial"/>
          <w:lang w:val="fr-FR"/>
        </w:rPr>
        <w:t>re réflexion et délibération, le Conseil d’AAWS a adopté la motion d’accorder une licence pour reproduire et distribuer les publications des AA en Russie au Conseil RS</w:t>
      </w:r>
      <w:r w:rsidR="004F6F4F">
        <w:rPr>
          <w:rFonts w:cs="Arial"/>
          <w:lang w:val="fr-FR"/>
        </w:rPr>
        <w:t>O</w:t>
      </w:r>
      <w:r w:rsidRPr="005A148E">
        <w:rPr>
          <w:rFonts w:cs="Arial"/>
          <w:lang w:val="fr-FR"/>
        </w:rPr>
        <w:t xml:space="preserve"> là l’expiration des deux licences temporaires. Les structures de service du </w:t>
      </w:r>
      <w:r w:rsidR="004F6F4F">
        <w:rPr>
          <w:rFonts w:cs="Arial"/>
          <w:lang w:val="fr-FR"/>
        </w:rPr>
        <w:t>RSO</w:t>
      </w:r>
      <w:r w:rsidRPr="005A148E">
        <w:rPr>
          <w:rFonts w:cs="Arial"/>
          <w:lang w:val="fr-FR"/>
        </w:rPr>
        <w:t xml:space="preserve"> et du FOAA ont été avisé</w:t>
      </w:r>
      <w:r w:rsidR="003560DA" w:rsidRPr="005A148E">
        <w:rPr>
          <w:rFonts w:cs="Arial"/>
          <w:lang w:val="fr-FR"/>
        </w:rPr>
        <w:t>e</w:t>
      </w:r>
      <w:r w:rsidRPr="005A148E">
        <w:rPr>
          <w:rFonts w:cs="Arial"/>
          <w:lang w:val="fr-FR"/>
        </w:rPr>
        <w:t>s de la décision.</w:t>
      </w:r>
    </w:p>
    <w:p w14:paraId="32A93BE7" w14:textId="5CDF2F0C" w:rsidR="00F94D13" w:rsidRPr="005A148E" w:rsidRDefault="00F94D13" w:rsidP="007C5CDB">
      <w:pPr>
        <w:spacing w:after="100"/>
        <w:rPr>
          <w:rFonts w:cs="Arial"/>
          <w:lang w:val="fr-FR"/>
        </w:rPr>
      </w:pPr>
      <w:r w:rsidRPr="005A148E">
        <w:rPr>
          <w:rFonts w:cs="Arial"/>
          <w:lang w:val="fr-FR"/>
        </w:rPr>
        <w:t xml:space="preserve">Les publications d’AAWS sont traduites en 89 langues à travers le monde. Le Gros Livre a été traduit dans 69 langues et la traduction dans 15 autres langues est en </w:t>
      </w:r>
      <w:r w:rsidR="004F6F4F">
        <w:rPr>
          <w:rFonts w:cs="Arial"/>
          <w:lang w:val="fr-FR"/>
        </w:rPr>
        <w:t>cours</w:t>
      </w:r>
      <w:r w:rsidRPr="005A148E">
        <w:rPr>
          <w:rFonts w:cs="Arial"/>
          <w:lang w:val="fr-FR"/>
        </w:rPr>
        <w:t>.</w:t>
      </w:r>
    </w:p>
    <w:p w14:paraId="30FFBFD9" w14:textId="73164099" w:rsidR="00F94D13" w:rsidRPr="005A148E" w:rsidRDefault="00F94D13" w:rsidP="007C5CDB">
      <w:pPr>
        <w:spacing w:after="100"/>
        <w:rPr>
          <w:rFonts w:cs="Arial"/>
          <w:lang w:val="fr-FR"/>
        </w:rPr>
      </w:pPr>
      <w:r w:rsidRPr="005A148E">
        <w:rPr>
          <w:rFonts w:cs="Arial"/>
          <w:lang w:val="fr-FR"/>
        </w:rPr>
        <w:lastRenderedPageBreak/>
        <w:t>Le projet</w:t>
      </w:r>
      <w:r w:rsidR="001B333D" w:rsidRPr="005A148E">
        <w:rPr>
          <w:rFonts w:cs="Arial"/>
          <w:lang w:val="fr-FR"/>
        </w:rPr>
        <w:t xml:space="preserve"> de traduction de </w:t>
      </w:r>
      <w:r w:rsidR="001B333D" w:rsidRPr="005A148E">
        <w:rPr>
          <w:rFonts w:cs="Arial"/>
          <w:i/>
          <w:lang w:val="fr-FR"/>
        </w:rPr>
        <w:t>Les Alcooliques anonyme</w:t>
      </w:r>
      <w:r w:rsidR="001B333D" w:rsidRPr="005A148E">
        <w:rPr>
          <w:rFonts w:cs="Arial"/>
          <w:lang w:val="fr-FR"/>
        </w:rPr>
        <w:t xml:space="preserve"> en Navajo </w:t>
      </w:r>
      <w:r w:rsidR="00366DD0" w:rsidRPr="005A148E">
        <w:rPr>
          <w:rFonts w:cs="Arial"/>
          <w:lang w:val="fr-FR"/>
        </w:rPr>
        <w:t>a repris de la vigueur</w:t>
      </w:r>
      <w:r w:rsidR="00EB34DE" w:rsidRPr="005A148E">
        <w:rPr>
          <w:rFonts w:cs="Arial"/>
          <w:lang w:val="fr-FR"/>
        </w:rPr>
        <w:t xml:space="preserve"> grâce à un sérieux effort de la part d’un comité de langue Navajo.</w:t>
      </w:r>
    </w:p>
    <w:p w14:paraId="1A83553B" w14:textId="77777777" w:rsidR="00E36101" w:rsidRPr="005A148E" w:rsidRDefault="00E36101" w:rsidP="007C5CDB">
      <w:pPr>
        <w:spacing w:after="100"/>
        <w:rPr>
          <w:rFonts w:cs="Arial"/>
          <w:lang w:val="fr-FR"/>
        </w:rPr>
      </w:pPr>
    </w:p>
    <w:p w14:paraId="667A0B74" w14:textId="52BA30D2" w:rsidR="00EB34DE" w:rsidRPr="005A148E" w:rsidRDefault="00EB34DE" w:rsidP="007C5CDB">
      <w:pPr>
        <w:spacing w:after="100"/>
        <w:rPr>
          <w:rFonts w:cs="Arial"/>
          <w:u w:val="single"/>
          <w:lang w:val="fr-FR"/>
        </w:rPr>
      </w:pPr>
      <w:r w:rsidRPr="005A148E">
        <w:rPr>
          <w:rFonts w:cs="Arial"/>
          <w:u w:val="single"/>
          <w:lang w:val="fr-FR"/>
        </w:rPr>
        <w:t>Ventes brutes 2015 à ce jour</w:t>
      </w:r>
    </w:p>
    <w:p w14:paraId="6A322800" w14:textId="4E1FCA12" w:rsidR="00461770" w:rsidRPr="005A148E" w:rsidRDefault="00EB34DE" w:rsidP="007C5CDB">
      <w:pPr>
        <w:spacing w:after="100"/>
        <w:rPr>
          <w:rFonts w:cs="Arial"/>
          <w:lang w:val="fr-FR"/>
        </w:rPr>
      </w:pPr>
      <w:r w:rsidRPr="005A148E">
        <w:rPr>
          <w:rFonts w:cs="Arial"/>
          <w:lang w:val="fr-FR"/>
        </w:rPr>
        <w:t>Pour les six premiers mois de 2015, les ventes brutes ont été grandement en deçà des prévisions. En mai, les ventes brutes (y compris les livres numériques) se sont élevées à 967 096 $ à rapprocher de prévisions de 1 138 176 $ (une variance négative de 15 %)</w:t>
      </w:r>
      <w:r w:rsidR="003560DA" w:rsidRPr="005A148E">
        <w:rPr>
          <w:rFonts w:cs="Arial"/>
          <w:lang w:val="fr-FR"/>
        </w:rPr>
        <w:t>.</w:t>
      </w:r>
      <w:r w:rsidRPr="005A148E">
        <w:rPr>
          <w:rFonts w:cs="Arial"/>
          <w:lang w:val="fr-FR"/>
        </w:rPr>
        <w:t xml:space="preserve"> Les ventes de juin ont été légèrement supérieures aux prévisions, soit </w:t>
      </w:r>
      <w:r w:rsidR="00461770" w:rsidRPr="005A148E">
        <w:rPr>
          <w:rFonts w:cs="Arial"/>
          <w:lang w:val="fr-FR"/>
        </w:rPr>
        <w:t>1 114 706 $ à rapprocher de 1 105 572 $.</w:t>
      </w:r>
    </w:p>
    <w:p w14:paraId="2FEC8BD5" w14:textId="1931F521" w:rsidR="00461770" w:rsidRPr="005A148E" w:rsidRDefault="007C5CDB" w:rsidP="007C5CDB">
      <w:pPr>
        <w:spacing w:after="100"/>
        <w:rPr>
          <w:rFonts w:cs="Arial"/>
          <w:lang w:val="fr-FR"/>
        </w:rPr>
      </w:pPr>
      <w:r w:rsidRPr="005A148E">
        <w:rPr>
          <w:rFonts w:cs="Arial"/>
          <w:lang w:val="fr-FR"/>
        </w:rPr>
        <w:t xml:space="preserve">Pour </w:t>
      </w:r>
      <w:r w:rsidR="00461770" w:rsidRPr="005A148E">
        <w:rPr>
          <w:rFonts w:cs="Arial"/>
          <w:lang w:val="fr-FR"/>
        </w:rPr>
        <w:t xml:space="preserve">la première moitié de 2015, les ventes se sont élevées à 6 567 068 $, soit 1 002 988 $ (ou environ 13 %) moindres que les prévisions de six mois de 7 570 056 $. </w:t>
      </w:r>
      <w:r w:rsidR="00665415" w:rsidRPr="005A148E">
        <w:rPr>
          <w:rFonts w:cs="Arial"/>
          <w:lang w:val="fr-FR"/>
        </w:rPr>
        <w:t xml:space="preserve">Le total des ventes de </w:t>
      </w:r>
      <w:r w:rsidR="00CA295F" w:rsidRPr="005A148E">
        <w:rPr>
          <w:rFonts w:cs="Arial"/>
          <w:lang w:val="fr-FR"/>
        </w:rPr>
        <w:t xml:space="preserve">livres </w:t>
      </w:r>
      <w:r w:rsidR="00665415" w:rsidRPr="005A148E">
        <w:rPr>
          <w:rFonts w:cs="Arial"/>
          <w:lang w:val="fr-FR"/>
        </w:rPr>
        <w:t xml:space="preserve">imprimés continue d’être moins élevé que celui de 2014 et de 2013 </w:t>
      </w:r>
      <w:r w:rsidR="00CA295F" w:rsidRPr="005A148E">
        <w:rPr>
          <w:rFonts w:cs="Arial"/>
          <w:lang w:val="fr-FR"/>
        </w:rPr>
        <w:t xml:space="preserve">dans l’ensemble et particulièrement le Gros Livre et les 12 &amp; 12. Les ventes à l’unité des titres dans les principaux livres imprimés, par exemple le Gros Livre et </w:t>
      </w:r>
      <w:r w:rsidR="00CA295F" w:rsidRPr="005A148E">
        <w:rPr>
          <w:rFonts w:cs="Arial"/>
          <w:i/>
          <w:lang w:val="fr-FR"/>
        </w:rPr>
        <w:t>Les Douze Étapes et les Douze Traditions</w:t>
      </w:r>
      <w:r w:rsidR="00CA295F" w:rsidRPr="005A148E">
        <w:rPr>
          <w:rFonts w:cs="Arial"/>
          <w:lang w:val="fr-FR"/>
        </w:rPr>
        <w:t xml:space="preserve"> – ont été inférieur</w:t>
      </w:r>
      <w:r w:rsidR="00440705" w:rsidRPr="005A148E">
        <w:rPr>
          <w:rFonts w:cs="Arial"/>
          <w:lang w:val="fr-FR"/>
        </w:rPr>
        <w:t>e</w:t>
      </w:r>
      <w:r w:rsidR="00CA295F" w:rsidRPr="005A148E">
        <w:rPr>
          <w:rFonts w:cs="Arial"/>
          <w:lang w:val="fr-FR"/>
        </w:rPr>
        <w:t>s aux prévisions et inférieur</w:t>
      </w:r>
      <w:r w:rsidR="001C5288" w:rsidRPr="005A148E">
        <w:rPr>
          <w:rFonts w:cs="Arial"/>
          <w:lang w:val="fr-FR"/>
        </w:rPr>
        <w:t>e</w:t>
      </w:r>
      <w:r w:rsidR="00CA295F" w:rsidRPr="005A148E">
        <w:rPr>
          <w:rFonts w:cs="Arial"/>
          <w:lang w:val="fr-FR"/>
        </w:rPr>
        <w:t xml:space="preserve">s </w:t>
      </w:r>
      <w:r w:rsidR="001C5288" w:rsidRPr="005A148E">
        <w:rPr>
          <w:rFonts w:cs="Arial"/>
          <w:lang w:val="fr-FR"/>
        </w:rPr>
        <w:t>à celles de l’an dernier.</w:t>
      </w:r>
    </w:p>
    <w:p w14:paraId="41FA3569" w14:textId="33A38AD7" w:rsidR="001C5288" w:rsidRPr="005A148E" w:rsidRDefault="001C5288" w:rsidP="007C5CDB">
      <w:pPr>
        <w:spacing w:after="100"/>
        <w:rPr>
          <w:rFonts w:cs="Arial"/>
          <w:lang w:val="fr-FR"/>
        </w:rPr>
      </w:pPr>
      <w:r w:rsidRPr="005A148E">
        <w:rPr>
          <w:rFonts w:cs="Arial"/>
          <w:lang w:val="fr-FR"/>
        </w:rPr>
        <w:t>Le Conseil d’AAWS a approuvé la reco</w:t>
      </w:r>
      <w:r w:rsidR="00121009" w:rsidRPr="005A148E">
        <w:rPr>
          <w:rFonts w:cs="Arial"/>
          <w:lang w:val="fr-FR"/>
        </w:rPr>
        <w:t>m</w:t>
      </w:r>
      <w:r w:rsidRPr="005A148E">
        <w:rPr>
          <w:rFonts w:cs="Arial"/>
          <w:lang w:val="fr-FR"/>
        </w:rPr>
        <w:t>mandation du Comité d’Édition, que le prix</w:t>
      </w:r>
      <w:r w:rsidR="00121009" w:rsidRPr="005A148E">
        <w:rPr>
          <w:rFonts w:cs="Arial"/>
          <w:lang w:val="fr-FR"/>
        </w:rPr>
        <w:t xml:space="preserve"> </w:t>
      </w:r>
      <w:r w:rsidRPr="005A148E">
        <w:rPr>
          <w:rFonts w:cs="Arial"/>
          <w:lang w:val="fr-FR"/>
        </w:rPr>
        <w:t>de vente</w:t>
      </w:r>
      <w:r w:rsidR="00121009" w:rsidRPr="005A148E">
        <w:rPr>
          <w:rFonts w:cs="Arial"/>
          <w:lang w:val="fr-FR"/>
        </w:rPr>
        <w:t xml:space="preserve"> du </w:t>
      </w:r>
      <w:r w:rsidRPr="005A148E">
        <w:rPr>
          <w:rFonts w:cs="Arial"/>
          <w:lang w:val="fr-FR"/>
        </w:rPr>
        <w:t>Message d’</w:t>
      </w:r>
      <w:r w:rsidR="00121009" w:rsidRPr="005A148E">
        <w:rPr>
          <w:rFonts w:cs="Arial"/>
          <w:lang w:val="fr-FR"/>
        </w:rPr>
        <w:t>intérêt public (MIP) « Po</w:t>
      </w:r>
      <w:r w:rsidRPr="005A148E">
        <w:rPr>
          <w:rFonts w:cs="Arial"/>
          <w:lang w:val="fr-FR"/>
        </w:rPr>
        <w:t xml:space="preserve">rtes » </w:t>
      </w:r>
      <w:r w:rsidR="00121009" w:rsidRPr="005A148E">
        <w:rPr>
          <w:rFonts w:cs="Arial"/>
          <w:lang w:val="fr-FR"/>
        </w:rPr>
        <w:t>soit établi à 10 $.</w:t>
      </w:r>
    </w:p>
    <w:p w14:paraId="3B697BA5" w14:textId="77777777" w:rsidR="00E36101" w:rsidRPr="005A148E" w:rsidRDefault="00E36101" w:rsidP="007C5CDB">
      <w:pPr>
        <w:spacing w:after="100"/>
        <w:rPr>
          <w:rFonts w:cs="Arial"/>
          <w:lang w:val="fr-FR"/>
        </w:rPr>
      </w:pPr>
    </w:p>
    <w:p w14:paraId="5CBAC0A4" w14:textId="579BF521" w:rsidR="00CA295F" w:rsidRPr="005A148E" w:rsidRDefault="001C5288" w:rsidP="007C5CDB">
      <w:pPr>
        <w:spacing w:after="100"/>
        <w:rPr>
          <w:rFonts w:cs="Arial"/>
          <w:u w:val="single"/>
          <w:lang w:val="fr-FR"/>
        </w:rPr>
      </w:pPr>
      <w:r w:rsidRPr="005A148E">
        <w:rPr>
          <w:rFonts w:cs="Arial"/>
          <w:u w:val="single"/>
          <w:lang w:val="fr-FR"/>
        </w:rPr>
        <w:t>Distribution des livres numériques à l’unité</w:t>
      </w:r>
    </w:p>
    <w:p w14:paraId="2C95A9C3" w14:textId="46C2CCD4" w:rsidR="001C5288" w:rsidRPr="005A148E" w:rsidRDefault="001C5288" w:rsidP="007C5CDB">
      <w:pPr>
        <w:spacing w:after="100"/>
        <w:rPr>
          <w:rFonts w:cs="Arial"/>
          <w:lang w:val="fr-FR"/>
        </w:rPr>
      </w:pPr>
      <w:r w:rsidRPr="005A148E">
        <w:rPr>
          <w:rFonts w:cs="Arial"/>
          <w:lang w:val="fr-FR"/>
        </w:rPr>
        <w:t>Pour les quatre premiers mois de 2015,  la vente totale des livres numériques s’est élevée à 93 993,55 $. On s’attend à ce que les ventes brutes en mai (la vente des li</w:t>
      </w:r>
      <w:r w:rsidR="003560DA" w:rsidRPr="005A148E">
        <w:rPr>
          <w:rFonts w:cs="Arial"/>
          <w:lang w:val="fr-FR"/>
        </w:rPr>
        <w:t>v</w:t>
      </w:r>
      <w:r w:rsidRPr="005A148E">
        <w:rPr>
          <w:rFonts w:cs="Arial"/>
          <w:lang w:val="fr-FR"/>
        </w:rPr>
        <w:t xml:space="preserve">res numériques </w:t>
      </w:r>
      <w:r w:rsidR="003560DA" w:rsidRPr="005A148E">
        <w:rPr>
          <w:rFonts w:cs="Arial"/>
          <w:lang w:val="fr-FR"/>
        </w:rPr>
        <w:t xml:space="preserve">n’est </w:t>
      </w:r>
      <w:r w:rsidRPr="005A148E">
        <w:rPr>
          <w:rFonts w:cs="Arial"/>
          <w:lang w:val="fr-FR"/>
        </w:rPr>
        <w:t xml:space="preserve">pas encore incluse) seront encore </w:t>
      </w:r>
      <w:r w:rsidR="00121009" w:rsidRPr="005A148E">
        <w:rPr>
          <w:rFonts w:cs="Arial"/>
          <w:lang w:val="fr-FR"/>
        </w:rPr>
        <w:t xml:space="preserve">inférieures aux prévisions, mais </w:t>
      </w:r>
      <w:r w:rsidRPr="005A148E">
        <w:rPr>
          <w:rFonts w:cs="Arial"/>
          <w:lang w:val="fr-FR"/>
        </w:rPr>
        <w:t>les premiers chiffres in</w:t>
      </w:r>
      <w:r w:rsidR="00121009" w:rsidRPr="005A148E">
        <w:rPr>
          <w:rFonts w:cs="Arial"/>
          <w:lang w:val="fr-FR"/>
        </w:rPr>
        <w:t>diquent que juin sera me</w:t>
      </w:r>
      <w:r w:rsidRPr="005A148E">
        <w:rPr>
          <w:rFonts w:cs="Arial"/>
          <w:lang w:val="fr-FR"/>
        </w:rPr>
        <w:t>illeur.</w:t>
      </w:r>
    </w:p>
    <w:p w14:paraId="5B2C4F7C" w14:textId="77777777" w:rsidR="006F235C" w:rsidRPr="005A148E" w:rsidRDefault="006F235C" w:rsidP="007C5CDB">
      <w:pPr>
        <w:spacing w:after="100"/>
        <w:rPr>
          <w:rFonts w:cs="Arial"/>
          <w:b/>
          <w:lang w:val="fr-FR"/>
        </w:rPr>
      </w:pPr>
    </w:p>
    <w:p w14:paraId="1D57ACFA" w14:textId="4793BEB9" w:rsidR="00B3004A" w:rsidRPr="005A148E" w:rsidRDefault="007C5CDB" w:rsidP="007C5CDB">
      <w:pPr>
        <w:spacing w:after="100"/>
        <w:rPr>
          <w:rFonts w:cs="Arial"/>
          <w:lang w:val="fr-FR"/>
        </w:rPr>
      </w:pPr>
      <w:r w:rsidRPr="005A148E">
        <w:rPr>
          <w:rFonts w:cs="Arial"/>
          <w:b/>
          <w:lang w:val="fr-FR"/>
        </w:rPr>
        <w:t>Finances</w:t>
      </w:r>
    </w:p>
    <w:p w14:paraId="333E2F30" w14:textId="65198B1D" w:rsidR="007C5CDB" w:rsidRPr="005A148E" w:rsidRDefault="007C5CDB" w:rsidP="007C5CDB">
      <w:pPr>
        <w:spacing w:after="100"/>
        <w:rPr>
          <w:rFonts w:cs="Arial"/>
          <w:lang w:val="fr-FR"/>
        </w:rPr>
      </w:pPr>
      <w:r w:rsidRPr="005A148E">
        <w:rPr>
          <w:rFonts w:cs="Arial"/>
          <w:lang w:val="fr-FR"/>
        </w:rPr>
        <w:t>Mise à jour financ</w:t>
      </w:r>
      <w:r w:rsidR="00B3004A" w:rsidRPr="005A148E">
        <w:rPr>
          <w:rFonts w:cs="Arial"/>
          <w:lang w:val="fr-FR"/>
        </w:rPr>
        <w:t>ière non vérifiée du BSG</w:t>
      </w:r>
      <w:r w:rsidR="00443154" w:rsidRPr="005A148E">
        <w:rPr>
          <w:rFonts w:cs="Arial"/>
          <w:lang w:val="fr-FR"/>
        </w:rPr>
        <w:t>,</w:t>
      </w:r>
      <w:r w:rsidR="00B3004A" w:rsidRPr="005A148E">
        <w:rPr>
          <w:rFonts w:cs="Arial"/>
          <w:lang w:val="fr-FR"/>
        </w:rPr>
        <w:t xml:space="preserve"> </w:t>
      </w:r>
      <w:r w:rsidR="00121009" w:rsidRPr="005A148E">
        <w:rPr>
          <w:rFonts w:cs="Arial"/>
          <w:lang w:val="fr-FR"/>
        </w:rPr>
        <w:t xml:space="preserve">pour les six mois se terminant le 30 juin </w:t>
      </w:r>
      <w:r w:rsidR="00B3004A" w:rsidRPr="005A148E">
        <w:rPr>
          <w:rFonts w:cs="Arial"/>
          <w:lang w:val="fr-FR"/>
        </w:rPr>
        <w:t>2015 :</w:t>
      </w:r>
    </w:p>
    <w:p w14:paraId="73A50F10" w14:textId="2E3DD024" w:rsidR="007C5CDB" w:rsidRPr="005A148E" w:rsidRDefault="00121009" w:rsidP="00443154">
      <w:pPr>
        <w:tabs>
          <w:tab w:val="left" w:pos="4395"/>
        </w:tabs>
        <w:rPr>
          <w:rFonts w:cs="Arial"/>
          <w:lang w:val="fr-FR"/>
        </w:rPr>
      </w:pPr>
      <w:r w:rsidRPr="005A148E">
        <w:rPr>
          <w:rFonts w:cs="Arial"/>
          <w:lang w:val="fr-FR"/>
        </w:rPr>
        <w:t>Ventes nettes</w:t>
      </w:r>
      <w:r w:rsidRPr="005A148E">
        <w:rPr>
          <w:rFonts w:cs="Arial"/>
          <w:lang w:val="fr-FR"/>
        </w:rPr>
        <w:tab/>
        <w:t>6</w:t>
      </w:r>
      <w:r w:rsidR="00443154" w:rsidRPr="005A148E">
        <w:rPr>
          <w:rFonts w:cs="Arial"/>
          <w:lang w:val="fr-FR"/>
        </w:rPr>
        <w:t> </w:t>
      </w:r>
      <w:r w:rsidRPr="005A148E">
        <w:rPr>
          <w:rFonts w:cs="Arial"/>
          <w:lang w:val="fr-FR"/>
        </w:rPr>
        <w:t>446</w:t>
      </w:r>
      <w:r w:rsidR="007C5CDB" w:rsidRPr="005A148E">
        <w:rPr>
          <w:rFonts w:cs="Arial"/>
          <w:lang w:val="fr-FR"/>
        </w:rPr>
        <w:t> </w:t>
      </w:r>
      <w:r w:rsidRPr="005A148E">
        <w:rPr>
          <w:rFonts w:cs="Arial"/>
          <w:lang w:val="fr-FR"/>
        </w:rPr>
        <w:t>92</w:t>
      </w:r>
      <w:r w:rsidR="00443154" w:rsidRPr="005A148E">
        <w:rPr>
          <w:rFonts w:cs="Arial"/>
          <w:lang w:val="fr-FR"/>
        </w:rPr>
        <w:t>9 </w:t>
      </w:r>
      <w:r w:rsidR="007C5CDB" w:rsidRPr="005A148E">
        <w:rPr>
          <w:rFonts w:cs="Arial"/>
          <w:lang w:val="fr-FR"/>
        </w:rPr>
        <w:t xml:space="preserve">$ </w:t>
      </w:r>
    </w:p>
    <w:p w14:paraId="1E3FD5B8" w14:textId="768F9F13" w:rsidR="007C5CDB" w:rsidRPr="005A148E" w:rsidRDefault="007C5CDB" w:rsidP="00443154">
      <w:pPr>
        <w:tabs>
          <w:tab w:val="left" w:pos="4395"/>
        </w:tabs>
        <w:rPr>
          <w:rFonts w:cs="Arial"/>
          <w:lang w:val="fr-FR"/>
        </w:rPr>
      </w:pPr>
      <w:r w:rsidRPr="005A148E">
        <w:rPr>
          <w:rFonts w:cs="Arial"/>
          <w:lang w:val="fr-FR"/>
        </w:rPr>
        <w:t>Profit brut (Publicat</w:t>
      </w:r>
      <w:r w:rsidR="00443154" w:rsidRPr="005A148E">
        <w:rPr>
          <w:rFonts w:cs="Arial"/>
          <w:lang w:val="fr-FR"/>
        </w:rPr>
        <w:t>ions)</w:t>
      </w:r>
      <w:r w:rsidR="00443154" w:rsidRPr="005A148E">
        <w:rPr>
          <w:rFonts w:cs="Arial"/>
          <w:lang w:val="fr-FR"/>
        </w:rPr>
        <w:tab/>
      </w:r>
      <w:r w:rsidR="00121009" w:rsidRPr="005A148E">
        <w:rPr>
          <w:rFonts w:cs="Arial"/>
          <w:lang w:val="fr-FR"/>
        </w:rPr>
        <w:t>4</w:t>
      </w:r>
      <w:r w:rsidR="00443154" w:rsidRPr="005A148E">
        <w:rPr>
          <w:rFonts w:cs="Arial"/>
          <w:lang w:val="fr-FR"/>
        </w:rPr>
        <w:t> </w:t>
      </w:r>
      <w:r w:rsidR="00121009" w:rsidRPr="005A148E">
        <w:rPr>
          <w:rFonts w:cs="Arial"/>
          <w:lang w:val="fr-FR"/>
        </w:rPr>
        <w:t>235</w:t>
      </w:r>
      <w:r w:rsidR="00443154" w:rsidRPr="005A148E">
        <w:rPr>
          <w:rFonts w:cs="Arial"/>
          <w:lang w:val="fr-FR"/>
        </w:rPr>
        <w:t> </w:t>
      </w:r>
      <w:r w:rsidR="00121009" w:rsidRPr="005A148E">
        <w:rPr>
          <w:rFonts w:cs="Arial"/>
          <w:lang w:val="fr-FR"/>
        </w:rPr>
        <w:t>54</w:t>
      </w:r>
      <w:r w:rsidR="00443154" w:rsidRPr="005A148E">
        <w:rPr>
          <w:rFonts w:cs="Arial"/>
          <w:lang w:val="fr-FR"/>
        </w:rPr>
        <w:t xml:space="preserve">9 </w:t>
      </w:r>
      <w:r w:rsidRPr="005A148E">
        <w:rPr>
          <w:rFonts w:cs="Arial"/>
          <w:lang w:val="fr-FR"/>
        </w:rPr>
        <w:t xml:space="preserve">$ </w:t>
      </w:r>
    </w:p>
    <w:p w14:paraId="11F6C5E5" w14:textId="2759AA82" w:rsidR="007C5CDB" w:rsidRPr="005A148E" w:rsidRDefault="007C5CDB" w:rsidP="00443154">
      <w:pPr>
        <w:tabs>
          <w:tab w:val="left" w:pos="4395"/>
        </w:tabs>
        <w:rPr>
          <w:rFonts w:cs="Arial"/>
          <w:lang w:val="fr-FR"/>
        </w:rPr>
      </w:pPr>
      <w:r w:rsidRPr="005A148E">
        <w:rPr>
          <w:rFonts w:cs="Arial"/>
          <w:lang w:val="fr-FR"/>
        </w:rPr>
        <w:t>Contributions</w:t>
      </w:r>
      <w:r w:rsidRPr="005A148E">
        <w:rPr>
          <w:rFonts w:cs="Arial"/>
          <w:lang w:val="fr-FR"/>
        </w:rPr>
        <w:tab/>
      </w:r>
      <w:r w:rsidR="00121009" w:rsidRPr="005A148E">
        <w:rPr>
          <w:rFonts w:cs="Arial"/>
          <w:lang w:val="fr-FR"/>
        </w:rPr>
        <w:t>3</w:t>
      </w:r>
      <w:r w:rsidR="00443154" w:rsidRPr="005A148E">
        <w:rPr>
          <w:rFonts w:cs="Arial"/>
          <w:lang w:val="fr-FR"/>
        </w:rPr>
        <w:t> </w:t>
      </w:r>
      <w:r w:rsidR="00121009" w:rsidRPr="005A148E">
        <w:rPr>
          <w:rFonts w:cs="Arial"/>
          <w:lang w:val="fr-FR"/>
        </w:rPr>
        <w:t>208</w:t>
      </w:r>
      <w:r w:rsidR="00443154" w:rsidRPr="005A148E">
        <w:rPr>
          <w:rFonts w:cs="Arial"/>
          <w:lang w:val="fr-FR"/>
        </w:rPr>
        <w:t> </w:t>
      </w:r>
      <w:r w:rsidR="00121009" w:rsidRPr="005A148E">
        <w:rPr>
          <w:rFonts w:cs="Arial"/>
          <w:lang w:val="fr-FR"/>
        </w:rPr>
        <w:t>531</w:t>
      </w:r>
      <w:r w:rsidRPr="005A148E">
        <w:rPr>
          <w:rFonts w:cs="Arial"/>
          <w:lang w:val="fr-FR"/>
        </w:rPr>
        <w:t xml:space="preserve"> $ </w:t>
      </w:r>
    </w:p>
    <w:p w14:paraId="431291B2" w14:textId="690B9E67" w:rsidR="007C5CDB" w:rsidRPr="005A148E" w:rsidRDefault="007C5CDB" w:rsidP="00443154">
      <w:pPr>
        <w:tabs>
          <w:tab w:val="left" w:pos="4395"/>
        </w:tabs>
        <w:spacing w:after="100"/>
        <w:rPr>
          <w:rFonts w:cs="Arial"/>
          <w:lang w:val="fr-FR"/>
        </w:rPr>
      </w:pPr>
      <w:r w:rsidRPr="005A148E">
        <w:rPr>
          <w:rFonts w:cs="Arial"/>
          <w:lang w:val="fr-FR"/>
        </w:rPr>
        <w:t xml:space="preserve">Total </w:t>
      </w:r>
      <w:r w:rsidR="00443154" w:rsidRPr="005A148E">
        <w:rPr>
          <w:rFonts w:cs="Arial"/>
          <w:lang w:val="fr-FR"/>
        </w:rPr>
        <w:t>des dépenses de fonctionnement</w:t>
      </w:r>
      <w:r w:rsidR="00443154" w:rsidRPr="005A148E">
        <w:rPr>
          <w:rFonts w:cs="Arial"/>
          <w:lang w:val="fr-FR"/>
        </w:rPr>
        <w:tab/>
      </w:r>
      <w:r w:rsidR="00121009" w:rsidRPr="005A148E">
        <w:rPr>
          <w:rFonts w:cs="Arial"/>
          <w:lang w:val="fr-FR"/>
        </w:rPr>
        <w:t>7</w:t>
      </w:r>
      <w:r w:rsidRPr="005A148E">
        <w:rPr>
          <w:rFonts w:cs="Arial"/>
          <w:lang w:val="fr-FR"/>
        </w:rPr>
        <w:t> </w:t>
      </w:r>
      <w:r w:rsidR="00121009" w:rsidRPr="005A148E">
        <w:rPr>
          <w:rFonts w:cs="Arial"/>
          <w:lang w:val="fr-FR"/>
        </w:rPr>
        <w:t>748</w:t>
      </w:r>
      <w:r w:rsidRPr="005A148E">
        <w:rPr>
          <w:rFonts w:cs="Arial"/>
          <w:lang w:val="fr-FR"/>
        </w:rPr>
        <w:t> </w:t>
      </w:r>
      <w:r w:rsidR="00121009" w:rsidRPr="005A148E">
        <w:rPr>
          <w:rFonts w:cs="Arial"/>
          <w:lang w:val="fr-FR"/>
        </w:rPr>
        <w:t>047</w:t>
      </w:r>
      <w:r w:rsidRPr="005A148E">
        <w:rPr>
          <w:rFonts w:cs="Arial"/>
          <w:lang w:val="fr-FR"/>
        </w:rPr>
        <w:t xml:space="preserve"> $ </w:t>
      </w:r>
    </w:p>
    <w:p w14:paraId="2D857731" w14:textId="2D7F1411" w:rsidR="00121009" w:rsidRPr="005A148E" w:rsidRDefault="00443154" w:rsidP="007C5CDB">
      <w:pPr>
        <w:spacing w:after="100"/>
        <w:rPr>
          <w:rFonts w:cs="Arial"/>
          <w:lang w:val="fr-FR"/>
        </w:rPr>
      </w:pPr>
      <w:r w:rsidRPr="005A148E">
        <w:rPr>
          <w:rFonts w:cs="Arial"/>
          <w:lang w:val="fr-FR"/>
        </w:rPr>
        <w:t>Il a été souligné qu’</w:t>
      </w:r>
      <w:r w:rsidR="00121009" w:rsidRPr="005A148E">
        <w:rPr>
          <w:rFonts w:cs="Arial"/>
          <w:lang w:val="fr-FR"/>
        </w:rPr>
        <w:t xml:space="preserve">à la fin de la période de six mois, les revenus étaient d’environ 8,5 % moindres que les prévisions, et que le total des dépenses de fonctionnement était aussi inférieur au budget. Les contributions se sont améliorées comparativement à celles du 31 mars 2015, et pour les six </w:t>
      </w:r>
      <w:proofErr w:type="spellStart"/>
      <w:r w:rsidR="00121009" w:rsidRPr="005A148E">
        <w:rPr>
          <w:rFonts w:cs="Arial"/>
          <w:lang w:val="fr-FR"/>
        </w:rPr>
        <w:t>mois</w:t>
      </w:r>
      <w:proofErr w:type="spellEnd"/>
      <w:r w:rsidR="00121009" w:rsidRPr="005A148E">
        <w:rPr>
          <w:rFonts w:cs="Arial"/>
          <w:lang w:val="fr-FR"/>
        </w:rPr>
        <w:t xml:space="preserve"> terminés le 30 juin 2015, elles ont été d’environ 59 000 $ moindres que les prévisions et 11 000 $ moindres que les six premiers mois de 2014.</w:t>
      </w:r>
    </w:p>
    <w:p w14:paraId="00A77350" w14:textId="78E60BB4" w:rsidR="00121009" w:rsidRPr="005A148E" w:rsidRDefault="00121009" w:rsidP="007C5CDB">
      <w:pPr>
        <w:spacing w:after="100"/>
        <w:rPr>
          <w:rFonts w:cs="Arial"/>
          <w:lang w:val="fr-FR"/>
        </w:rPr>
      </w:pPr>
      <w:r w:rsidRPr="005A148E">
        <w:rPr>
          <w:rFonts w:cs="Arial"/>
          <w:lang w:val="fr-FR"/>
        </w:rPr>
        <w:t>Le Consei</w:t>
      </w:r>
      <w:r w:rsidR="00E36101" w:rsidRPr="005A148E">
        <w:rPr>
          <w:rFonts w:cs="Arial"/>
          <w:lang w:val="fr-FR"/>
        </w:rPr>
        <w:t>l</w:t>
      </w:r>
      <w:r w:rsidRPr="005A148E">
        <w:rPr>
          <w:rFonts w:cs="Arial"/>
          <w:lang w:val="fr-FR"/>
        </w:rPr>
        <w:t xml:space="preserve"> d’AAWS a </w:t>
      </w:r>
      <w:r w:rsidR="00E36101" w:rsidRPr="005A148E">
        <w:rPr>
          <w:rFonts w:cs="Arial"/>
          <w:lang w:val="fr-FR"/>
        </w:rPr>
        <w:t>approuvé</w:t>
      </w:r>
      <w:r w:rsidRPr="005A148E">
        <w:rPr>
          <w:rFonts w:cs="Arial"/>
          <w:lang w:val="fr-FR"/>
        </w:rPr>
        <w:t xml:space="preserve"> la recommandation suivante proposée par le Comité des Finances :</w:t>
      </w:r>
    </w:p>
    <w:p w14:paraId="6BA062A6" w14:textId="5E2BFEAC" w:rsidR="00121009" w:rsidRPr="00994668" w:rsidRDefault="00121009" w:rsidP="00121009">
      <w:pPr>
        <w:pStyle w:val="ListParagraph"/>
        <w:numPr>
          <w:ilvl w:val="0"/>
          <w:numId w:val="5"/>
        </w:numPr>
        <w:spacing w:after="100"/>
        <w:rPr>
          <w:rFonts w:ascii="Arial" w:hAnsi="Arial" w:cs="Arial"/>
          <w:sz w:val="24"/>
          <w:szCs w:val="24"/>
          <w:lang w:val="fr-FR"/>
        </w:rPr>
      </w:pPr>
      <w:r w:rsidRPr="00994668">
        <w:rPr>
          <w:rFonts w:ascii="Arial" w:hAnsi="Arial" w:cs="Arial"/>
          <w:sz w:val="24"/>
          <w:szCs w:val="24"/>
          <w:lang w:val="fr-FR"/>
        </w:rPr>
        <w:t xml:space="preserve">Que des ajustements en </w:t>
      </w:r>
      <w:proofErr w:type="spellStart"/>
      <w:r w:rsidRPr="00994668">
        <w:rPr>
          <w:rFonts w:ascii="Arial" w:hAnsi="Arial" w:cs="Arial"/>
          <w:sz w:val="24"/>
          <w:szCs w:val="24"/>
          <w:lang w:val="fr-FR"/>
        </w:rPr>
        <w:t>mi-année</w:t>
      </w:r>
      <w:proofErr w:type="spellEnd"/>
      <w:r w:rsidRPr="00994668">
        <w:rPr>
          <w:rFonts w:ascii="Arial" w:hAnsi="Arial" w:cs="Arial"/>
          <w:sz w:val="24"/>
          <w:szCs w:val="24"/>
          <w:lang w:val="fr-FR"/>
        </w:rPr>
        <w:t xml:space="preserve"> de 184 000 $ (résultant de résolutions de la Conférence) soient approuvés et </w:t>
      </w:r>
      <w:r w:rsidR="00E36101" w:rsidRPr="00994668">
        <w:rPr>
          <w:rFonts w:ascii="Arial" w:hAnsi="Arial" w:cs="Arial"/>
          <w:sz w:val="24"/>
          <w:szCs w:val="24"/>
          <w:lang w:val="fr-FR"/>
        </w:rPr>
        <w:t>soumis</w:t>
      </w:r>
      <w:r w:rsidRPr="00994668">
        <w:rPr>
          <w:rFonts w:ascii="Arial" w:hAnsi="Arial" w:cs="Arial"/>
          <w:sz w:val="24"/>
          <w:szCs w:val="24"/>
          <w:lang w:val="fr-FR"/>
        </w:rPr>
        <w:t xml:space="preserve"> au Comité du Conseil pour les finances.</w:t>
      </w:r>
    </w:p>
    <w:p w14:paraId="0B7A7EC0" w14:textId="77777777" w:rsidR="00121009" w:rsidRPr="00994668" w:rsidRDefault="00121009" w:rsidP="007C5CDB">
      <w:pPr>
        <w:spacing w:after="100"/>
        <w:rPr>
          <w:rFonts w:cs="Arial"/>
          <w:lang w:val="fr-FR"/>
        </w:rPr>
      </w:pPr>
    </w:p>
    <w:p w14:paraId="596E348D" w14:textId="77777777" w:rsidR="00121009" w:rsidRPr="00994668" w:rsidRDefault="00121009" w:rsidP="007C5CDB">
      <w:pPr>
        <w:spacing w:after="100"/>
        <w:rPr>
          <w:rFonts w:cs="Arial"/>
          <w:lang w:val="fr-FR"/>
        </w:rPr>
      </w:pPr>
    </w:p>
    <w:p w14:paraId="0F455177" w14:textId="581676C2" w:rsidR="00F361BD" w:rsidRPr="00994668" w:rsidRDefault="007C5CDB" w:rsidP="006F235C">
      <w:pPr>
        <w:pStyle w:val="EnvelopeReturn"/>
        <w:jc w:val="center"/>
        <w:rPr>
          <w:lang w:val="fr-CA"/>
        </w:rPr>
      </w:pPr>
      <w:r w:rsidRPr="00994668">
        <w:rPr>
          <w:lang w:val="fr-CA"/>
        </w:rPr>
        <w:t>###</w:t>
      </w:r>
    </w:p>
    <w:sectPr w:rsidR="00F361BD" w:rsidRPr="00994668" w:rsidSect="00CA7584">
      <w:headerReference w:type="default" r:id="rId9"/>
      <w:footerReference w:type="even" r:id="rId10"/>
      <w:footerReference w:type="default" r:id="rId11"/>
      <w:headerReference w:type="first" r:id="rId12"/>
      <w:footerReference w:type="first" r:id="rId13"/>
      <w:pgSz w:w="12240" w:h="15840" w:code="1"/>
      <w:pgMar w:top="720" w:right="1080" w:bottom="1135" w:left="1080" w:header="547" w:footer="6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F0F3" w14:textId="77777777" w:rsidR="008C722F" w:rsidRDefault="008C722F" w:rsidP="000A144C">
      <w:r>
        <w:separator/>
      </w:r>
    </w:p>
  </w:endnote>
  <w:endnote w:type="continuationSeparator" w:id="0">
    <w:p w14:paraId="512BF3FF" w14:textId="77777777" w:rsidR="008C722F" w:rsidRDefault="008C722F" w:rsidP="000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B022" w14:textId="77777777" w:rsidR="008C722F" w:rsidRDefault="008C722F" w:rsidP="00346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149EC" w14:textId="77777777" w:rsidR="008C722F" w:rsidRDefault="008C7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FA8B" w14:textId="77777777" w:rsidR="008C722F" w:rsidRDefault="008C722F" w:rsidP="00346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287">
      <w:rPr>
        <w:rStyle w:val="PageNumber"/>
        <w:noProof/>
      </w:rPr>
      <w:t>3</w:t>
    </w:r>
    <w:r>
      <w:rPr>
        <w:rStyle w:val="PageNumber"/>
      </w:rPr>
      <w:fldChar w:fldCharType="end"/>
    </w:r>
  </w:p>
  <w:p w14:paraId="7E42FA82" w14:textId="77777777" w:rsidR="008C722F" w:rsidRPr="00DA7637" w:rsidRDefault="008C722F">
    <w:pPr>
      <w:pStyle w:val="Footer"/>
      <w:rPr>
        <w:rFonts w:cs="Arial"/>
      </w:rPr>
    </w:pPr>
    <w:r>
      <w:rPr>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5A64" w14:textId="77777777" w:rsidR="008C722F" w:rsidRDefault="008C722F" w:rsidP="00346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287">
      <w:rPr>
        <w:rStyle w:val="PageNumber"/>
        <w:noProof/>
      </w:rPr>
      <w:t>1</w:t>
    </w:r>
    <w:r>
      <w:rPr>
        <w:rStyle w:val="PageNumber"/>
      </w:rPr>
      <w:fldChar w:fldCharType="end"/>
    </w:r>
  </w:p>
  <w:p w14:paraId="35A51989" w14:textId="77777777" w:rsidR="008C722F" w:rsidRDefault="008C722F" w:rsidP="00CA75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0C2F" w14:textId="77777777" w:rsidR="008C722F" w:rsidRDefault="008C722F" w:rsidP="000A144C">
      <w:r>
        <w:separator/>
      </w:r>
    </w:p>
  </w:footnote>
  <w:footnote w:type="continuationSeparator" w:id="0">
    <w:p w14:paraId="24ED3056" w14:textId="77777777" w:rsidR="008C722F" w:rsidRDefault="008C722F" w:rsidP="000A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CEEB" w14:textId="77777777" w:rsidR="008C722F" w:rsidRPr="00AC2411" w:rsidRDefault="008C722F" w:rsidP="000A144C">
    <w:pPr>
      <w:pStyle w:val="Header"/>
    </w:pPr>
    <w:r w:rsidRPr="00AC241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D1B3" w14:textId="77777777" w:rsidR="008C722F" w:rsidRDefault="008C722F" w:rsidP="000A144C">
    <w:pPr>
      <w:pStyle w:val="Heading8"/>
      <w:shd w:val="clear" w:color="auto" w:fill="3366FF"/>
      <w:tabs>
        <w:tab w:val="left" w:pos="7380"/>
      </w:tabs>
      <w:spacing w:before="0" w:after="0"/>
      <w:jc w:val="center"/>
      <w:rPr>
        <w:rFonts w:ascii="Copperplate Gothic Bold" w:hAnsi="Copperplate Gothic Bold"/>
        <w:i w:val="0"/>
        <w:color w:val="CC99FF"/>
        <w:sz w:val="64"/>
        <w:szCs w:val="64"/>
      </w:rPr>
    </w:pPr>
    <w:proofErr w:type="spellStart"/>
    <w:r>
      <w:rPr>
        <w:rFonts w:ascii="Copperplate Gothic Bold" w:hAnsi="Copperplate Gothic Bold"/>
        <w:i w:val="0"/>
        <w:color w:val="CC99FF"/>
        <w:sz w:val="64"/>
        <w:szCs w:val="64"/>
      </w:rPr>
      <w:t>Faits</w:t>
    </w:r>
    <w:proofErr w:type="spellEnd"/>
    <w:r>
      <w:rPr>
        <w:rFonts w:ascii="Copperplate Gothic Bold" w:hAnsi="Copperplate Gothic Bold"/>
        <w:i w:val="0"/>
        <w:color w:val="CC99FF"/>
        <w:sz w:val="64"/>
        <w:szCs w:val="64"/>
      </w:rPr>
      <w:t xml:space="preserve"> </w:t>
    </w:r>
    <w:proofErr w:type="spellStart"/>
    <w:r>
      <w:rPr>
        <w:rFonts w:ascii="Copperplate Gothic Bold" w:hAnsi="Copperplate Gothic Bold"/>
        <w:i w:val="0"/>
        <w:color w:val="CC99FF"/>
        <w:sz w:val="64"/>
        <w:szCs w:val="64"/>
      </w:rPr>
      <w:t>saillaints</w:t>
    </w:r>
    <w:proofErr w:type="spellEnd"/>
    <w:r>
      <w:rPr>
        <w:rFonts w:ascii="Copperplate Gothic Bold" w:hAnsi="Copperplate Gothic Bold"/>
        <w:i w:val="0"/>
        <w:color w:val="CC99FF"/>
        <w:sz w:val="64"/>
        <w:szCs w:val="64"/>
      </w:rPr>
      <w:t xml:space="preserve"> </w:t>
    </w:r>
    <w:proofErr w:type="spellStart"/>
    <w:r>
      <w:rPr>
        <w:rFonts w:ascii="Copperplate Gothic Bold" w:hAnsi="Copperplate Gothic Bold"/>
        <w:i w:val="0"/>
        <w:color w:val="CC99FF"/>
        <w:sz w:val="64"/>
        <w:szCs w:val="64"/>
      </w:rPr>
      <w:t>d’A.A.W.S</w:t>
    </w:r>
    <w:proofErr w:type="spellEnd"/>
    <w:r>
      <w:rPr>
        <w:rFonts w:ascii="Copperplate Gothic Bold" w:hAnsi="Copperplate Gothic Bold"/>
        <w:i w:val="0"/>
        <w:color w:val="CC99FF"/>
        <w:sz w:val="64"/>
        <w:szCs w:val="64"/>
      </w:rPr>
      <w:t>.</w:t>
    </w:r>
  </w:p>
  <w:p w14:paraId="6A01BA29" w14:textId="0857F448" w:rsidR="008C722F" w:rsidRPr="00203B4F" w:rsidRDefault="008C722F" w:rsidP="000A144C">
    <w:pPr>
      <w:pStyle w:val="Heading8"/>
      <w:shd w:val="clear" w:color="auto" w:fill="3366FF"/>
      <w:tabs>
        <w:tab w:val="left" w:pos="7380"/>
      </w:tabs>
      <w:spacing w:before="0" w:after="0"/>
      <w:jc w:val="center"/>
      <w:rPr>
        <w:rFonts w:ascii="Copperplate Gothic Bold" w:hAnsi="Copperplate Gothic Bold"/>
        <w:color w:val="CC99FF"/>
        <w:sz w:val="32"/>
        <w:szCs w:val="32"/>
      </w:rPr>
    </w:pPr>
    <w:r>
      <w:rPr>
        <w:rFonts w:ascii="Copperplate Gothic Bold" w:hAnsi="Copperplate Gothic Bold"/>
        <w:color w:val="CC99FF"/>
        <w:sz w:val="32"/>
        <w:szCs w:val="32"/>
      </w:rPr>
      <w:t xml:space="preserve">30 </w:t>
    </w:r>
    <w:proofErr w:type="spellStart"/>
    <w:r>
      <w:rPr>
        <w:rFonts w:ascii="Copperplate Gothic Bold" w:hAnsi="Copperplate Gothic Bold"/>
        <w:color w:val="CC99FF"/>
        <w:sz w:val="32"/>
        <w:szCs w:val="32"/>
      </w:rPr>
      <w:t>juillet</w:t>
    </w:r>
    <w:proofErr w:type="spellEnd"/>
    <w:r>
      <w:rPr>
        <w:rFonts w:ascii="Copperplate Gothic Bold" w:hAnsi="Copperplate Gothic Bold"/>
        <w:color w:val="CC99FF"/>
        <w:sz w:val="32"/>
        <w:szCs w:val="32"/>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B47"/>
    <w:multiLevelType w:val="hybridMultilevel"/>
    <w:tmpl w:val="4C8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B4F43"/>
    <w:multiLevelType w:val="hybridMultilevel"/>
    <w:tmpl w:val="626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A7C4E"/>
    <w:multiLevelType w:val="hybridMultilevel"/>
    <w:tmpl w:val="BB4CE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F0670"/>
    <w:multiLevelType w:val="hybridMultilevel"/>
    <w:tmpl w:val="4682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555FF"/>
    <w:multiLevelType w:val="hybridMultilevel"/>
    <w:tmpl w:val="C1DC86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C"/>
    <w:rsid w:val="00055229"/>
    <w:rsid w:val="000A144C"/>
    <w:rsid w:val="000F0167"/>
    <w:rsid w:val="00121009"/>
    <w:rsid w:val="001B333D"/>
    <w:rsid w:val="001C5288"/>
    <w:rsid w:val="00243C22"/>
    <w:rsid w:val="00297897"/>
    <w:rsid w:val="00346CB4"/>
    <w:rsid w:val="003560DA"/>
    <w:rsid w:val="00356502"/>
    <w:rsid w:val="00366DD0"/>
    <w:rsid w:val="003808A1"/>
    <w:rsid w:val="00407E3F"/>
    <w:rsid w:val="004331E7"/>
    <w:rsid w:val="00440705"/>
    <w:rsid w:val="00443154"/>
    <w:rsid w:val="00461770"/>
    <w:rsid w:val="004E6D6C"/>
    <w:rsid w:val="004F6F4F"/>
    <w:rsid w:val="005927BF"/>
    <w:rsid w:val="005A148E"/>
    <w:rsid w:val="00604DB8"/>
    <w:rsid w:val="0065746A"/>
    <w:rsid w:val="00665415"/>
    <w:rsid w:val="006F235C"/>
    <w:rsid w:val="00712287"/>
    <w:rsid w:val="007A6D3F"/>
    <w:rsid w:val="007C5CDB"/>
    <w:rsid w:val="007E070D"/>
    <w:rsid w:val="00804C53"/>
    <w:rsid w:val="00827C52"/>
    <w:rsid w:val="008C722F"/>
    <w:rsid w:val="00993532"/>
    <w:rsid w:val="00994668"/>
    <w:rsid w:val="00A26B60"/>
    <w:rsid w:val="00B06E37"/>
    <w:rsid w:val="00B3004A"/>
    <w:rsid w:val="00B530A8"/>
    <w:rsid w:val="00B6503B"/>
    <w:rsid w:val="00BC28FF"/>
    <w:rsid w:val="00CA295F"/>
    <w:rsid w:val="00CA7584"/>
    <w:rsid w:val="00CD0B8B"/>
    <w:rsid w:val="00D06453"/>
    <w:rsid w:val="00D60334"/>
    <w:rsid w:val="00D87022"/>
    <w:rsid w:val="00DD04B4"/>
    <w:rsid w:val="00DD2C05"/>
    <w:rsid w:val="00E01EC2"/>
    <w:rsid w:val="00E36101"/>
    <w:rsid w:val="00E86345"/>
    <w:rsid w:val="00EB34DE"/>
    <w:rsid w:val="00F361BD"/>
    <w:rsid w:val="00F94D13"/>
    <w:rsid w:val="00FA03C6"/>
    <w:rsid w:val="00FC28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D6F9"/>
  <w14:defaultImageDpi w14:val="300"/>
  <w15:docId w15:val="{6B353137-2C90-4710-9A65-22C1C7E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4C"/>
    <w:pPr>
      <w:jc w:val="both"/>
    </w:pPr>
    <w:rPr>
      <w:rFonts w:ascii="Arial" w:eastAsia="Times New Roman" w:hAnsi="Arial" w:cs="Times New Roman"/>
      <w:lang w:val="en-US"/>
    </w:rPr>
  </w:style>
  <w:style w:type="paragraph" w:styleId="Heading8">
    <w:name w:val="heading 8"/>
    <w:basedOn w:val="Normal"/>
    <w:next w:val="Normal"/>
    <w:link w:val="Heading8Char"/>
    <w:qFormat/>
    <w:rsid w:val="000A144C"/>
    <w:pPr>
      <w:widowControl w:val="0"/>
      <w:autoSpaceDE w:val="0"/>
      <w:autoSpaceDN w:val="0"/>
      <w:adjustRightInd w:val="0"/>
      <w:spacing w:before="240" w:after="60"/>
      <w:jc w:val="left"/>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A144C"/>
    <w:rPr>
      <w:rFonts w:ascii="Times New Roman" w:eastAsia="Times New Roman" w:hAnsi="Times New Roman" w:cs="Times New Roman"/>
      <w:i/>
      <w:iCs/>
      <w:lang w:val="en-US"/>
    </w:rPr>
  </w:style>
  <w:style w:type="paragraph" w:styleId="Header">
    <w:name w:val="header"/>
    <w:basedOn w:val="Normal"/>
    <w:link w:val="HeaderChar"/>
    <w:rsid w:val="000A144C"/>
    <w:pPr>
      <w:tabs>
        <w:tab w:val="center" w:pos="4320"/>
        <w:tab w:val="right" w:pos="8640"/>
      </w:tabs>
      <w:jc w:val="left"/>
    </w:pPr>
    <w:rPr>
      <w:sz w:val="20"/>
    </w:rPr>
  </w:style>
  <w:style w:type="character" w:customStyle="1" w:styleId="HeaderChar">
    <w:name w:val="Header Char"/>
    <w:basedOn w:val="DefaultParagraphFont"/>
    <w:link w:val="Header"/>
    <w:rsid w:val="000A144C"/>
    <w:rPr>
      <w:rFonts w:ascii="Arial" w:eastAsia="Times New Roman" w:hAnsi="Arial" w:cs="Times New Roman"/>
      <w:sz w:val="20"/>
      <w:lang w:val="en-US"/>
    </w:rPr>
  </w:style>
  <w:style w:type="paragraph" w:styleId="Footer">
    <w:name w:val="footer"/>
    <w:basedOn w:val="Normal"/>
    <w:link w:val="FooterChar"/>
    <w:rsid w:val="000A144C"/>
    <w:pPr>
      <w:tabs>
        <w:tab w:val="center" w:pos="4320"/>
        <w:tab w:val="right" w:pos="8640"/>
      </w:tabs>
    </w:pPr>
  </w:style>
  <w:style w:type="character" w:customStyle="1" w:styleId="FooterChar">
    <w:name w:val="Footer Char"/>
    <w:basedOn w:val="DefaultParagraphFont"/>
    <w:link w:val="Footer"/>
    <w:rsid w:val="000A144C"/>
    <w:rPr>
      <w:rFonts w:ascii="Arial" w:eastAsia="Times New Roman" w:hAnsi="Arial" w:cs="Times New Roman"/>
      <w:lang w:val="en-US"/>
    </w:rPr>
  </w:style>
  <w:style w:type="paragraph" w:styleId="EnvelopeReturn">
    <w:name w:val="envelope return"/>
    <w:basedOn w:val="Normal"/>
    <w:rsid w:val="000A144C"/>
    <w:pPr>
      <w:jc w:val="left"/>
    </w:pPr>
    <w:rPr>
      <w:rFonts w:cs="Arial"/>
    </w:rPr>
  </w:style>
  <w:style w:type="paragraph" w:styleId="ListParagraph">
    <w:name w:val="List Paragraph"/>
    <w:basedOn w:val="Normal"/>
    <w:uiPriority w:val="34"/>
    <w:qFormat/>
    <w:rsid w:val="000A144C"/>
    <w:pPr>
      <w:ind w:left="720"/>
      <w:contextualSpacing/>
      <w:jc w:val="left"/>
    </w:pPr>
    <w:rPr>
      <w:rFonts w:ascii="Calibri" w:hAnsi="Calibri"/>
      <w:sz w:val="18"/>
      <w:szCs w:val="22"/>
    </w:rPr>
  </w:style>
  <w:style w:type="character" w:styleId="Hyperlink">
    <w:name w:val="Hyperlink"/>
    <w:basedOn w:val="DefaultParagraphFont"/>
    <w:uiPriority w:val="99"/>
    <w:unhideWhenUsed/>
    <w:rsid w:val="00FC2891"/>
    <w:rPr>
      <w:color w:val="0000FF" w:themeColor="hyperlink"/>
      <w:u w:val="single"/>
    </w:rPr>
  </w:style>
  <w:style w:type="character" w:styleId="PageNumber">
    <w:name w:val="page number"/>
    <w:basedOn w:val="DefaultParagraphFont"/>
    <w:uiPriority w:val="99"/>
    <w:semiHidden/>
    <w:unhideWhenUsed/>
    <w:rsid w:val="00CA7584"/>
  </w:style>
  <w:style w:type="paragraph" w:styleId="BalloonText">
    <w:name w:val="Balloon Text"/>
    <w:basedOn w:val="Normal"/>
    <w:link w:val="BalloonTextChar"/>
    <w:uiPriority w:val="99"/>
    <w:semiHidden/>
    <w:unhideWhenUsed/>
    <w:rsid w:val="00712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Leclerc</dc:creator>
  <cp:keywords/>
  <dc:description/>
  <cp:lastModifiedBy>Staffcoord</cp:lastModifiedBy>
  <cp:revision>2</cp:revision>
  <cp:lastPrinted>2015-08-18T19:58:00Z</cp:lastPrinted>
  <dcterms:created xsi:type="dcterms:W3CDTF">2015-08-18T19:58:00Z</dcterms:created>
  <dcterms:modified xsi:type="dcterms:W3CDTF">2015-08-18T19:58:00Z</dcterms:modified>
</cp:coreProperties>
</file>